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3597" w14:textId="77777777" w:rsidR="006061B3" w:rsidRDefault="006061B3" w:rsidP="008147BA"/>
    <w:sdt>
      <w:sdtPr>
        <w:id w:val="-835833905"/>
        <w:docPartObj>
          <w:docPartGallery w:val="Cover Pages"/>
          <w:docPartUnique/>
        </w:docPartObj>
      </w:sdtPr>
      <w:sdtEndPr/>
      <w:sdtContent>
        <w:p w14:paraId="5198412D" w14:textId="0C5C709F" w:rsidR="006E120A" w:rsidRDefault="006E120A" w:rsidP="008147BA"/>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6E120A" w14:paraId="544CA173" w14:textId="77777777" w:rsidTr="006E120A">
            <w:sdt>
              <w:sdtPr>
                <w:rPr>
                  <w:sz w:val="24"/>
                  <w:szCs w:val="24"/>
                </w:rPr>
                <w:alias w:val="Società"/>
                <w:id w:val="13406915"/>
                <w:placeholder>
                  <w:docPart w:val="6DB116345C9B462F8898409DFCD4CCAA"/>
                </w:placeholder>
                <w:dataBinding w:prefixMappings="xmlns:ns0='http://schemas.openxmlformats.org/officeDocument/2006/extended-properties'" w:xpath="/ns0:Properties[1]/ns0:Company[1]" w:storeItemID="{6668398D-A668-4E3E-A5EB-62B293D839F1}"/>
                <w:text/>
              </w:sdtPr>
              <w:sdtEndPr/>
              <w:sdtContent>
                <w:tc>
                  <w:tcPr>
                    <w:tcW w:w="7698" w:type="dxa"/>
                    <w:tcMar>
                      <w:top w:w="216" w:type="dxa"/>
                      <w:left w:w="115" w:type="dxa"/>
                      <w:bottom w:w="216" w:type="dxa"/>
                      <w:right w:w="115" w:type="dxa"/>
                    </w:tcMar>
                  </w:tcPr>
                  <w:p w14:paraId="59094944" w14:textId="27D89ADC" w:rsidR="006E120A" w:rsidRDefault="006E120A">
                    <w:pPr>
                      <w:pStyle w:val="Nessunaspaziatura"/>
                      <w:rPr>
                        <w:color w:val="2F5496" w:themeColor="accent1" w:themeShade="BF"/>
                        <w:sz w:val="24"/>
                      </w:rPr>
                    </w:pPr>
                    <w:r w:rsidRPr="006E120A">
                      <w:rPr>
                        <w:sz w:val="24"/>
                        <w:szCs w:val="24"/>
                      </w:rPr>
                      <w:t xml:space="preserve">Comune di </w:t>
                    </w:r>
                    <w:r w:rsidR="00F14776">
                      <w:rPr>
                        <w:sz w:val="24"/>
                        <w:szCs w:val="24"/>
                      </w:rPr>
                      <w:t>Isola di Capo Rizzuto</w:t>
                    </w:r>
                  </w:p>
                </w:tc>
              </w:sdtContent>
            </w:sdt>
          </w:tr>
          <w:tr w:rsidR="006E120A" w14:paraId="4F5CBBE1" w14:textId="77777777" w:rsidTr="006E120A">
            <w:tc>
              <w:tcPr>
                <w:tcW w:w="7698" w:type="dxa"/>
              </w:tcPr>
              <w:sdt>
                <w:sdtPr>
                  <w:rPr>
                    <w:rFonts w:asciiTheme="majorHAnsi" w:eastAsiaTheme="majorEastAsia" w:hAnsiTheme="majorHAnsi" w:cstheme="majorBidi"/>
                    <w:sz w:val="88"/>
                    <w:szCs w:val="88"/>
                  </w:rPr>
                  <w:alias w:val="Titolo"/>
                  <w:id w:val="13406919"/>
                  <w:placeholder>
                    <w:docPart w:val="B7AE36C0D7B94D6997F5F7C82F298235"/>
                  </w:placeholder>
                  <w:dataBinding w:prefixMappings="xmlns:ns0='http://schemas.openxmlformats.org/package/2006/metadata/core-properties' xmlns:ns1='http://purl.org/dc/elements/1.1/'" w:xpath="/ns0:coreProperties[1]/ns1:title[1]" w:storeItemID="{6C3C8BC8-F283-45AE-878A-BAB7291924A1}"/>
                  <w:text/>
                </w:sdtPr>
                <w:sdtEndPr/>
                <w:sdtContent>
                  <w:p w14:paraId="1ADA9A43" w14:textId="45F22EB1" w:rsidR="006E120A" w:rsidRDefault="006E120A">
                    <w:pPr>
                      <w:pStyle w:val="Nessunaspaziatura"/>
                      <w:spacing w:line="216" w:lineRule="auto"/>
                      <w:rPr>
                        <w:rFonts w:asciiTheme="majorHAnsi" w:eastAsiaTheme="majorEastAsia" w:hAnsiTheme="majorHAnsi" w:cstheme="majorBidi"/>
                        <w:color w:val="4472C4" w:themeColor="accent1"/>
                        <w:sz w:val="88"/>
                        <w:szCs w:val="88"/>
                      </w:rPr>
                    </w:pPr>
                    <w:r w:rsidRPr="006E120A">
                      <w:rPr>
                        <w:rFonts w:asciiTheme="majorHAnsi" w:eastAsiaTheme="majorEastAsia" w:hAnsiTheme="majorHAnsi" w:cstheme="majorBidi"/>
                        <w:sz w:val="88"/>
                        <w:szCs w:val="88"/>
                      </w:rPr>
                      <w:t>D.Lgs. 201/22 – Riordino della disciplina dei servizi pubblici di rilevanza economica</w:t>
                    </w:r>
                  </w:p>
                </w:sdtContent>
              </w:sdt>
            </w:tc>
          </w:tr>
          <w:tr w:rsidR="006E120A" w14:paraId="2F9F7D5F" w14:textId="77777777" w:rsidTr="006E120A">
            <w:sdt>
              <w:sdtPr>
                <w:rPr>
                  <w:sz w:val="24"/>
                  <w:szCs w:val="24"/>
                </w:rPr>
                <w:alias w:val="Sottotitolo"/>
                <w:id w:val="13406923"/>
                <w:placeholder>
                  <w:docPart w:val="EC5036562170412A9640236CD7C28EB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98" w:type="dxa"/>
                    <w:tcMar>
                      <w:top w:w="216" w:type="dxa"/>
                      <w:left w:w="115" w:type="dxa"/>
                      <w:bottom w:w="216" w:type="dxa"/>
                      <w:right w:w="115" w:type="dxa"/>
                    </w:tcMar>
                  </w:tcPr>
                  <w:p w14:paraId="33A081C7" w14:textId="769B37B2" w:rsidR="006E120A" w:rsidRDefault="006E120A">
                    <w:pPr>
                      <w:pStyle w:val="Nessunaspaziatura"/>
                      <w:rPr>
                        <w:color w:val="2F5496" w:themeColor="accent1" w:themeShade="BF"/>
                        <w:sz w:val="24"/>
                      </w:rPr>
                    </w:pPr>
                    <w:r w:rsidRPr="006E120A">
                      <w:rPr>
                        <w:sz w:val="24"/>
                        <w:szCs w:val="24"/>
                      </w:rPr>
                      <w:t>Relazione ex art. 30</w:t>
                    </w:r>
                  </w:p>
                </w:tc>
              </w:sdtContent>
            </w:sdt>
          </w:tr>
        </w:tbl>
        <w:p w14:paraId="08F8F33E" w14:textId="286A6E25" w:rsidR="006E120A" w:rsidRDefault="006E120A" w:rsidP="008147BA">
          <w:r>
            <w:br w:type="page"/>
          </w:r>
        </w:p>
      </w:sdtContent>
    </w:sdt>
    <w:sdt>
      <w:sdtPr>
        <w:rPr>
          <w:rFonts w:asciiTheme="minorHAnsi" w:eastAsia="Calibri" w:hAnsiTheme="minorHAnsi" w:cstheme="minorHAnsi"/>
          <w:color w:val="auto"/>
          <w:sz w:val="24"/>
          <w:szCs w:val="24"/>
          <w:lang w:eastAsia="en-US"/>
        </w:rPr>
        <w:id w:val="1735967515"/>
        <w:docPartObj>
          <w:docPartGallery w:val="Table of Contents"/>
          <w:docPartUnique/>
        </w:docPartObj>
      </w:sdtPr>
      <w:sdtEndPr>
        <w:rPr>
          <w:b/>
          <w:bCs/>
        </w:rPr>
      </w:sdtEndPr>
      <w:sdtContent>
        <w:p w14:paraId="6124C3B6" w14:textId="598A8FD3" w:rsidR="008147BA" w:rsidRDefault="008147BA">
          <w:pPr>
            <w:pStyle w:val="Titolosommario"/>
          </w:pPr>
          <w:r>
            <w:t>Sommario</w:t>
          </w:r>
        </w:p>
        <w:p w14:paraId="24E896AC" w14:textId="6C40AAE8" w:rsidR="00AC133D" w:rsidRDefault="008147BA">
          <w:pPr>
            <w:pStyle w:val="Sommario1"/>
            <w:rPr>
              <w:rFonts w:eastAsiaTheme="minorEastAsia" w:cstheme="minorBidi"/>
              <w:noProof/>
              <w:kern w:val="2"/>
              <w:sz w:val="22"/>
              <w:szCs w:val="22"/>
              <w:lang w:eastAsia="it-IT"/>
              <w14:ligatures w14:val="standardContextual"/>
            </w:rPr>
          </w:pPr>
          <w:r>
            <w:fldChar w:fldCharType="begin"/>
          </w:r>
          <w:r>
            <w:instrText xml:space="preserve"> TOC \o "1-3" \h \z \u </w:instrText>
          </w:r>
          <w:r>
            <w:fldChar w:fldCharType="separate"/>
          </w:r>
          <w:hyperlink w:anchor="_Toc154158017" w:history="1">
            <w:r w:rsidR="00AC133D" w:rsidRPr="001045AF">
              <w:rPr>
                <w:rStyle w:val="Collegamentoipertestuale"/>
                <w:noProof/>
              </w:rPr>
              <w:t>PRINCIPI GENERALI</w:t>
            </w:r>
            <w:r w:rsidR="00AC133D">
              <w:rPr>
                <w:noProof/>
                <w:webHidden/>
              </w:rPr>
              <w:tab/>
            </w:r>
            <w:r w:rsidR="00AC133D">
              <w:rPr>
                <w:noProof/>
                <w:webHidden/>
              </w:rPr>
              <w:fldChar w:fldCharType="begin"/>
            </w:r>
            <w:r w:rsidR="00AC133D">
              <w:rPr>
                <w:noProof/>
                <w:webHidden/>
              </w:rPr>
              <w:instrText xml:space="preserve"> PAGEREF _Toc154158017 \h </w:instrText>
            </w:r>
            <w:r w:rsidR="00AC133D">
              <w:rPr>
                <w:noProof/>
                <w:webHidden/>
              </w:rPr>
            </w:r>
            <w:r w:rsidR="00AC133D">
              <w:rPr>
                <w:noProof/>
                <w:webHidden/>
              </w:rPr>
              <w:fldChar w:fldCharType="separate"/>
            </w:r>
            <w:r w:rsidR="00AC133D">
              <w:rPr>
                <w:noProof/>
                <w:webHidden/>
              </w:rPr>
              <w:t>4</w:t>
            </w:r>
            <w:r w:rsidR="00AC133D">
              <w:rPr>
                <w:noProof/>
                <w:webHidden/>
              </w:rPr>
              <w:fldChar w:fldCharType="end"/>
            </w:r>
          </w:hyperlink>
        </w:p>
        <w:p w14:paraId="09E8F93D" w14:textId="314AE3EA"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18" w:history="1">
            <w:r w:rsidRPr="001045AF">
              <w:rPr>
                <w:rStyle w:val="Collegamentoipertestuale"/>
                <w:noProof/>
              </w:rPr>
              <w:t>Introduzione</w:t>
            </w:r>
            <w:r>
              <w:rPr>
                <w:noProof/>
                <w:webHidden/>
              </w:rPr>
              <w:tab/>
            </w:r>
            <w:r>
              <w:rPr>
                <w:noProof/>
                <w:webHidden/>
              </w:rPr>
              <w:fldChar w:fldCharType="begin"/>
            </w:r>
            <w:r>
              <w:rPr>
                <w:noProof/>
                <w:webHidden/>
              </w:rPr>
              <w:instrText xml:space="preserve"> PAGEREF _Toc154158018 \h </w:instrText>
            </w:r>
            <w:r>
              <w:rPr>
                <w:noProof/>
                <w:webHidden/>
              </w:rPr>
            </w:r>
            <w:r>
              <w:rPr>
                <w:noProof/>
                <w:webHidden/>
              </w:rPr>
              <w:fldChar w:fldCharType="separate"/>
            </w:r>
            <w:r>
              <w:rPr>
                <w:noProof/>
                <w:webHidden/>
              </w:rPr>
              <w:t>5</w:t>
            </w:r>
            <w:r>
              <w:rPr>
                <w:noProof/>
                <w:webHidden/>
              </w:rPr>
              <w:fldChar w:fldCharType="end"/>
            </w:r>
          </w:hyperlink>
        </w:p>
        <w:p w14:paraId="49AE47D7" w14:textId="0F152347"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19" w:history="1">
            <w:r w:rsidRPr="001045AF">
              <w:rPr>
                <w:rStyle w:val="Collegamentoipertestuale"/>
                <w:noProof/>
              </w:rPr>
              <w:t>I servizi a domanda individuale</w:t>
            </w:r>
            <w:r>
              <w:rPr>
                <w:noProof/>
                <w:webHidden/>
              </w:rPr>
              <w:tab/>
            </w:r>
            <w:r>
              <w:rPr>
                <w:noProof/>
                <w:webHidden/>
              </w:rPr>
              <w:fldChar w:fldCharType="begin"/>
            </w:r>
            <w:r>
              <w:rPr>
                <w:noProof/>
                <w:webHidden/>
              </w:rPr>
              <w:instrText xml:space="preserve"> PAGEREF _Toc154158019 \h </w:instrText>
            </w:r>
            <w:r>
              <w:rPr>
                <w:noProof/>
                <w:webHidden/>
              </w:rPr>
            </w:r>
            <w:r>
              <w:rPr>
                <w:noProof/>
                <w:webHidden/>
              </w:rPr>
              <w:fldChar w:fldCharType="separate"/>
            </w:r>
            <w:r>
              <w:rPr>
                <w:noProof/>
                <w:webHidden/>
              </w:rPr>
              <w:t>5</w:t>
            </w:r>
            <w:r>
              <w:rPr>
                <w:noProof/>
                <w:webHidden/>
              </w:rPr>
              <w:fldChar w:fldCharType="end"/>
            </w:r>
          </w:hyperlink>
        </w:p>
        <w:p w14:paraId="3E06E32A" w14:textId="28A21D0F"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20" w:history="1">
            <w:r w:rsidRPr="001045AF">
              <w:rPr>
                <w:rStyle w:val="Collegamentoipertestuale"/>
                <w:noProof/>
              </w:rPr>
              <w:t>D.Lgs. 201/22 - Oggetto</w:t>
            </w:r>
            <w:r>
              <w:rPr>
                <w:noProof/>
                <w:webHidden/>
              </w:rPr>
              <w:tab/>
            </w:r>
            <w:r>
              <w:rPr>
                <w:noProof/>
                <w:webHidden/>
              </w:rPr>
              <w:fldChar w:fldCharType="begin"/>
            </w:r>
            <w:r>
              <w:rPr>
                <w:noProof/>
                <w:webHidden/>
              </w:rPr>
              <w:instrText xml:space="preserve"> PAGEREF _Toc154158020 \h </w:instrText>
            </w:r>
            <w:r>
              <w:rPr>
                <w:noProof/>
                <w:webHidden/>
              </w:rPr>
            </w:r>
            <w:r>
              <w:rPr>
                <w:noProof/>
                <w:webHidden/>
              </w:rPr>
              <w:fldChar w:fldCharType="separate"/>
            </w:r>
            <w:r>
              <w:rPr>
                <w:noProof/>
                <w:webHidden/>
              </w:rPr>
              <w:t>7</w:t>
            </w:r>
            <w:r>
              <w:rPr>
                <w:noProof/>
                <w:webHidden/>
              </w:rPr>
              <w:fldChar w:fldCharType="end"/>
            </w:r>
          </w:hyperlink>
        </w:p>
        <w:p w14:paraId="294596DB" w14:textId="7B6D6ECF"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21" w:history="1">
            <w:r w:rsidRPr="001045AF">
              <w:rPr>
                <w:rStyle w:val="Collegamentoipertestuale"/>
                <w:noProof/>
              </w:rPr>
              <w:t>D.Lgs. 201/22 - Definizioni</w:t>
            </w:r>
            <w:r>
              <w:rPr>
                <w:noProof/>
                <w:webHidden/>
              </w:rPr>
              <w:tab/>
            </w:r>
            <w:r>
              <w:rPr>
                <w:noProof/>
                <w:webHidden/>
              </w:rPr>
              <w:fldChar w:fldCharType="begin"/>
            </w:r>
            <w:r>
              <w:rPr>
                <w:noProof/>
                <w:webHidden/>
              </w:rPr>
              <w:instrText xml:space="preserve"> PAGEREF _Toc154158021 \h </w:instrText>
            </w:r>
            <w:r>
              <w:rPr>
                <w:noProof/>
                <w:webHidden/>
              </w:rPr>
            </w:r>
            <w:r>
              <w:rPr>
                <w:noProof/>
                <w:webHidden/>
              </w:rPr>
              <w:fldChar w:fldCharType="separate"/>
            </w:r>
            <w:r>
              <w:rPr>
                <w:noProof/>
                <w:webHidden/>
              </w:rPr>
              <w:t>9</w:t>
            </w:r>
            <w:r>
              <w:rPr>
                <w:noProof/>
                <w:webHidden/>
              </w:rPr>
              <w:fldChar w:fldCharType="end"/>
            </w:r>
          </w:hyperlink>
        </w:p>
        <w:p w14:paraId="6DB905CE" w14:textId="148A51A7"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22" w:history="1">
            <w:r w:rsidRPr="001045AF">
              <w:rPr>
                <w:rStyle w:val="Collegamentoipertestuale"/>
                <w:noProof/>
              </w:rPr>
              <w:t>D.Lgs. 148/11 – Ambiti territoriali</w:t>
            </w:r>
            <w:r>
              <w:rPr>
                <w:noProof/>
                <w:webHidden/>
              </w:rPr>
              <w:tab/>
            </w:r>
            <w:r>
              <w:rPr>
                <w:noProof/>
                <w:webHidden/>
              </w:rPr>
              <w:fldChar w:fldCharType="begin"/>
            </w:r>
            <w:r>
              <w:rPr>
                <w:noProof/>
                <w:webHidden/>
              </w:rPr>
              <w:instrText xml:space="preserve"> PAGEREF _Toc154158022 \h </w:instrText>
            </w:r>
            <w:r>
              <w:rPr>
                <w:noProof/>
                <w:webHidden/>
              </w:rPr>
            </w:r>
            <w:r>
              <w:rPr>
                <w:noProof/>
                <w:webHidden/>
              </w:rPr>
              <w:fldChar w:fldCharType="separate"/>
            </w:r>
            <w:r>
              <w:rPr>
                <w:noProof/>
                <w:webHidden/>
              </w:rPr>
              <w:t>10</w:t>
            </w:r>
            <w:r>
              <w:rPr>
                <w:noProof/>
                <w:webHidden/>
              </w:rPr>
              <w:fldChar w:fldCharType="end"/>
            </w:r>
          </w:hyperlink>
        </w:p>
        <w:p w14:paraId="6E209D27" w14:textId="562043C6" w:rsidR="00AC133D" w:rsidRDefault="00AC133D">
          <w:pPr>
            <w:pStyle w:val="Sommario1"/>
            <w:rPr>
              <w:rFonts w:eastAsiaTheme="minorEastAsia" w:cstheme="minorBidi"/>
              <w:noProof/>
              <w:kern w:val="2"/>
              <w:sz w:val="22"/>
              <w:szCs w:val="22"/>
              <w:lang w:eastAsia="it-IT"/>
              <w14:ligatures w14:val="standardContextual"/>
            </w:rPr>
          </w:pPr>
          <w:hyperlink w:anchor="_Toc154158023" w:history="1">
            <w:r w:rsidRPr="001045AF">
              <w:rPr>
                <w:rStyle w:val="Collegamentoipertestuale"/>
                <w:noProof/>
              </w:rPr>
              <w:t>PRESENTAZIONE SERVIZI</w:t>
            </w:r>
            <w:r>
              <w:rPr>
                <w:noProof/>
                <w:webHidden/>
              </w:rPr>
              <w:tab/>
            </w:r>
            <w:r>
              <w:rPr>
                <w:noProof/>
                <w:webHidden/>
              </w:rPr>
              <w:fldChar w:fldCharType="begin"/>
            </w:r>
            <w:r>
              <w:rPr>
                <w:noProof/>
                <w:webHidden/>
              </w:rPr>
              <w:instrText xml:space="preserve"> PAGEREF _Toc154158023 \h </w:instrText>
            </w:r>
            <w:r>
              <w:rPr>
                <w:noProof/>
                <w:webHidden/>
              </w:rPr>
            </w:r>
            <w:r>
              <w:rPr>
                <w:noProof/>
                <w:webHidden/>
              </w:rPr>
              <w:fldChar w:fldCharType="separate"/>
            </w:r>
            <w:r>
              <w:rPr>
                <w:noProof/>
                <w:webHidden/>
              </w:rPr>
              <w:t>12</w:t>
            </w:r>
            <w:r>
              <w:rPr>
                <w:noProof/>
                <w:webHidden/>
              </w:rPr>
              <w:fldChar w:fldCharType="end"/>
            </w:r>
          </w:hyperlink>
        </w:p>
        <w:p w14:paraId="7439E1F8" w14:textId="08C3C0BB"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24" w:history="1">
            <w:r w:rsidRPr="001045AF">
              <w:rPr>
                <w:rStyle w:val="Collegamentoipertestuale"/>
                <w:noProof/>
              </w:rPr>
              <w:t>Trasporto scolastico – schema relazione – natura e descrizione del servizio pubblico locale</w:t>
            </w:r>
            <w:r>
              <w:rPr>
                <w:noProof/>
                <w:webHidden/>
              </w:rPr>
              <w:tab/>
            </w:r>
            <w:r>
              <w:rPr>
                <w:noProof/>
                <w:webHidden/>
              </w:rPr>
              <w:fldChar w:fldCharType="begin"/>
            </w:r>
            <w:r>
              <w:rPr>
                <w:noProof/>
                <w:webHidden/>
              </w:rPr>
              <w:instrText xml:space="preserve"> PAGEREF _Toc154158024 \h </w:instrText>
            </w:r>
            <w:r>
              <w:rPr>
                <w:noProof/>
                <w:webHidden/>
              </w:rPr>
            </w:r>
            <w:r>
              <w:rPr>
                <w:noProof/>
                <w:webHidden/>
              </w:rPr>
              <w:fldChar w:fldCharType="separate"/>
            </w:r>
            <w:r>
              <w:rPr>
                <w:noProof/>
                <w:webHidden/>
              </w:rPr>
              <w:t>14</w:t>
            </w:r>
            <w:r>
              <w:rPr>
                <w:noProof/>
                <w:webHidden/>
              </w:rPr>
              <w:fldChar w:fldCharType="end"/>
            </w:r>
          </w:hyperlink>
        </w:p>
        <w:p w14:paraId="6B9ECA39" w14:textId="368F9D22"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25" w:history="1">
            <w:r w:rsidRPr="001045AF">
              <w:rPr>
                <w:rStyle w:val="Collegamentoipertestuale"/>
                <w:noProof/>
              </w:rPr>
              <w:t>Natura e descrizione del servizio pubblico locale</w:t>
            </w:r>
            <w:r>
              <w:rPr>
                <w:noProof/>
                <w:webHidden/>
              </w:rPr>
              <w:tab/>
            </w:r>
            <w:r>
              <w:rPr>
                <w:noProof/>
                <w:webHidden/>
              </w:rPr>
              <w:fldChar w:fldCharType="begin"/>
            </w:r>
            <w:r>
              <w:rPr>
                <w:noProof/>
                <w:webHidden/>
              </w:rPr>
              <w:instrText xml:space="preserve"> PAGEREF _Toc154158025 \h </w:instrText>
            </w:r>
            <w:r>
              <w:rPr>
                <w:noProof/>
                <w:webHidden/>
              </w:rPr>
            </w:r>
            <w:r>
              <w:rPr>
                <w:noProof/>
                <w:webHidden/>
              </w:rPr>
              <w:fldChar w:fldCharType="separate"/>
            </w:r>
            <w:r>
              <w:rPr>
                <w:noProof/>
                <w:webHidden/>
              </w:rPr>
              <w:t>14</w:t>
            </w:r>
            <w:r>
              <w:rPr>
                <w:noProof/>
                <w:webHidden/>
              </w:rPr>
              <w:fldChar w:fldCharType="end"/>
            </w:r>
          </w:hyperlink>
        </w:p>
        <w:p w14:paraId="45C0D289" w14:textId="1AD3255E"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26" w:history="1">
            <w:r w:rsidRPr="001045AF">
              <w:rPr>
                <w:rStyle w:val="Collegamentoipertestuale"/>
                <w:noProof/>
              </w:rPr>
              <w:t>Contratto di servizio</w:t>
            </w:r>
            <w:r>
              <w:rPr>
                <w:noProof/>
                <w:webHidden/>
              </w:rPr>
              <w:tab/>
            </w:r>
            <w:r>
              <w:rPr>
                <w:noProof/>
                <w:webHidden/>
              </w:rPr>
              <w:fldChar w:fldCharType="begin"/>
            </w:r>
            <w:r>
              <w:rPr>
                <w:noProof/>
                <w:webHidden/>
              </w:rPr>
              <w:instrText xml:space="preserve"> PAGEREF _Toc154158026 \h </w:instrText>
            </w:r>
            <w:r>
              <w:rPr>
                <w:noProof/>
                <w:webHidden/>
              </w:rPr>
            </w:r>
            <w:r>
              <w:rPr>
                <w:noProof/>
                <w:webHidden/>
              </w:rPr>
              <w:fldChar w:fldCharType="separate"/>
            </w:r>
            <w:r>
              <w:rPr>
                <w:noProof/>
                <w:webHidden/>
              </w:rPr>
              <w:t>14</w:t>
            </w:r>
            <w:r>
              <w:rPr>
                <w:noProof/>
                <w:webHidden/>
              </w:rPr>
              <w:fldChar w:fldCharType="end"/>
            </w:r>
          </w:hyperlink>
        </w:p>
        <w:p w14:paraId="1159A5EB" w14:textId="62E29189"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27" w:history="1">
            <w:r w:rsidRPr="001045AF">
              <w:rPr>
                <w:rStyle w:val="Collegamentoipertestuale"/>
                <w:noProof/>
              </w:rPr>
              <w:t>Contratto di servizio - nel caso di affidamento a società in house</w:t>
            </w:r>
            <w:r>
              <w:rPr>
                <w:noProof/>
                <w:webHidden/>
              </w:rPr>
              <w:tab/>
            </w:r>
            <w:r>
              <w:rPr>
                <w:noProof/>
                <w:webHidden/>
              </w:rPr>
              <w:fldChar w:fldCharType="begin"/>
            </w:r>
            <w:r>
              <w:rPr>
                <w:noProof/>
                <w:webHidden/>
              </w:rPr>
              <w:instrText xml:space="preserve"> PAGEREF _Toc154158027 \h </w:instrText>
            </w:r>
            <w:r>
              <w:rPr>
                <w:noProof/>
                <w:webHidden/>
              </w:rPr>
            </w:r>
            <w:r>
              <w:rPr>
                <w:noProof/>
                <w:webHidden/>
              </w:rPr>
              <w:fldChar w:fldCharType="separate"/>
            </w:r>
            <w:r>
              <w:rPr>
                <w:noProof/>
                <w:webHidden/>
              </w:rPr>
              <w:t>16</w:t>
            </w:r>
            <w:r>
              <w:rPr>
                <w:noProof/>
                <w:webHidden/>
              </w:rPr>
              <w:fldChar w:fldCharType="end"/>
            </w:r>
          </w:hyperlink>
        </w:p>
        <w:p w14:paraId="373EDB2C" w14:textId="03D20760"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28" w:history="1">
            <w:r w:rsidRPr="001045AF">
              <w:rPr>
                <w:rStyle w:val="Collegamentoipertestuale"/>
                <w:noProof/>
              </w:rPr>
              <w:t>Sistema di monitoraggio - controllo</w:t>
            </w:r>
            <w:r>
              <w:rPr>
                <w:noProof/>
                <w:webHidden/>
              </w:rPr>
              <w:tab/>
            </w:r>
            <w:r>
              <w:rPr>
                <w:noProof/>
                <w:webHidden/>
              </w:rPr>
              <w:fldChar w:fldCharType="begin"/>
            </w:r>
            <w:r>
              <w:rPr>
                <w:noProof/>
                <w:webHidden/>
              </w:rPr>
              <w:instrText xml:space="preserve"> PAGEREF _Toc154158028 \h </w:instrText>
            </w:r>
            <w:r>
              <w:rPr>
                <w:noProof/>
                <w:webHidden/>
              </w:rPr>
            </w:r>
            <w:r>
              <w:rPr>
                <w:noProof/>
                <w:webHidden/>
              </w:rPr>
              <w:fldChar w:fldCharType="separate"/>
            </w:r>
            <w:r>
              <w:rPr>
                <w:noProof/>
                <w:webHidden/>
              </w:rPr>
              <w:t>16</w:t>
            </w:r>
            <w:r>
              <w:rPr>
                <w:noProof/>
                <w:webHidden/>
              </w:rPr>
              <w:fldChar w:fldCharType="end"/>
            </w:r>
          </w:hyperlink>
        </w:p>
        <w:p w14:paraId="016B06AC" w14:textId="1F4E6781"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29" w:history="1">
            <w:r w:rsidRPr="001045AF">
              <w:rPr>
                <w:rStyle w:val="Collegamentoipertestuale"/>
                <w:noProof/>
              </w:rPr>
              <w:t>Trasporto scolastico – schema relazione – soggetto affidatario</w:t>
            </w:r>
            <w:r>
              <w:rPr>
                <w:noProof/>
                <w:webHidden/>
              </w:rPr>
              <w:tab/>
            </w:r>
            <w:r>
              <w:rPr>
                <w:noProof/>
                <w:webHidden/>
              </w:rPr>
              <w:fldChar w:fldCharType="begin"/>
            </w:r>
            <w:r>
              <w:rPr>
                <w:noProof/>
                <w:webHidden/>
              </w:rPr>
              <w:instrText xml:space="preserve"> PAGEREF _Toc154158029 \h </w:instrText>
            </w:r>
            <w:r>
              <w:rPr>
                <w:noProof/>
                <w:webHidden/>
              </w:rPr>
            </w:r>
            <w:r>
              <w:rPr>
                <w:noProof/>
                <w:webHidden/>
              </w:rPr>
              <w:fldChar w:fldCharType="separate"/>
            </w:r>
            <w:r>
              <w:rPr>
                <w:noProof/>
                <w:webHidden/>
              </w:rPr>
              <w:t>17</w:t>
            </w:r>
            <w:r>
              <w:rPr>
                <w:noProof/>
                <w:webHidden/>
              </w:rPr>
              <w:fldChar w:fldCharType="end"/>
            </w:r>
          </w:hyperlink>
        </w:p>
        <w:p w14:paraId="01EBA63E" w14:textId="50B246E6"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0" w:history="1">
            <w:r w:rsidRPr="001045AF">
              <w:rPr>
                <w:rStyle w:val="Collegamentoipertestuale"/>
                <w:noProof/>
              </w:rPr>
              <w:t>Identificazione del soggetto affidatario</w:t>
            </w:r>
            <w:r>
              <w:rPr>
                <w:noProof/>
                <w:webHidden/>
              </w:rPr>
              <w:tab/>
            </w:r>
            <w:r>
              <w:rPr>
                <w:noProof/>
                <w:webHidden/>
              </w:rPr>
              <w:fldChar w:fldCharType="begin"/>
            </w:r>
            <w:r>
              <w:rPr>
                <w:noProof/>
                <w:webHidden/>
              </w:rPr>
              <w:instrText xml:space="preserve"> PAGEREF _Toc154158030 \h </w:instrText>
            </w:r>
            <w:r>
              <w:rPr>
                <w:noProof/>
                <w:webHidden/>
              </w:rPr>
            </w:r>
            <w:r>
              <w:rPr>
                <w:noProof/>
                <w:webHidden/>
              </w:rPr>
              <w:fldChar w:fldCharType="separate"/>
            </w:r>
            <w:r>
              <w:rPr>
                <w:noProof/>
                <w:webHidden/>
              </w:rPr>
              <w:t>17</w:t>
            </w:r>
            <w:r>
              <w:rPr>
                <w:noProof/>
                <w:webHidden/>
              </w:rPr>
              <w:fldChar w:fldCharType="end"/>
            </w:r>
          </w:hyperlink>
        </w:p>
        <w:p w14:paraId="48553D04" w14:textId="6A08BDBA"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1" w:history="1">
            <w:r w:rsidRPr="001045AF">
              <w:rPr>
                <w:rStyle w:val="Collegamentoipertestuale"/>
                <w:noProof/>
              </w:rPr>
              <w:t>Identificazione del soggetto affidatario – nel caso di società partecipata</w:t>
            </w:r>
            <w:r>
              <w:rPr>
                <w:noProof/>
                <w:webHidden/>
              </w:rPr>
              <w:tab/>
            </w:r>
            <w:r>
              <w:rPr>
                <w:noProof/>
                <w:webHidden/>
              </w:rPr>
              <w:fldChar w:fldCharType="begin"/>
            </w:r>
            <w:r>
              <w:rPr>
                <w:noProof/>
                <w:webHidden/>
              </w:rPr>
              <w:instrText xml:space="preserve"> PAGEREF _Toc154158031 \h </w:instrText>
            </w:r>
            <w:r>
              <w:rPr>
                <w:noProof/>
                <w:webHidden/>
              </w:rPr>
            </w:r>
            <w:r>
              <w:rPr>
                <w:noProof/>
                <w:webHidden/>
              </w:rPr>
              <w:fldChar w:fldCharType="separate"/>
            </w:r>
            <w:r>
              <w:rPr>
                <w:noProof/>
                <w:webHidden/>
              </w:rPr>
              <w:t>17</w:t>
            </w:r>
            <w:r>
              <w:rPr>
                <w:noProof/>
                <w:webHidden/>
              </w:rPr>
              <w:fldChar w:fldCharType="end"/>
            </w:r>
          </w:hyperlink>
        </w:p>
        <w:p w14:paraId="0912930A" w14:textId="3A92312A"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2" w:history="1">
            <w:r w:rsidRPr="001045AF">
              <w:rPr>
                <w:rStyle w:val="Collegamentoipertestuale"/>
                <w:noProof/>
              </w:rPr>
              <w:t>Identificazione del soggetto affidatario - nel caso di affidamento a società in house providing</w:t>
            </w:r>
            <w:r>
              <w:rPr>
                <w:noProof/>
                <w:webHidden/>
              </w:rPr>
              <w:tab/>
            </w:r>
            <w:r>
              <w:rPr>
                <w:noProof/>
                <w:webHidden/>
              </w:rPr>
              <w:fldChar w:fldCharType="begin"/>
            </w:r>
            <w:r>
              <w:rPr>
                <w:noProof/>
                <w:webHidden/>
              </w:rPr>
              <w:instrText xml:space="preserve"> PAGEREF _Toc154158032 \h </w:instrText>
            </w:r>
            <w:r>
              <w:rPr>
                <w:noProof/>
                <w:webHidden/>
              </w:rPr>
            </w:r>
            <w:r>
              <w:rPr>
                <w:noProof/>
                <w:webHidden/>
              </w:rPr>
              <w:fldChar w:fldCharType="separate"/>
            </w:r>
            <w:r>
              <w:rPr>
                <w:noProof/>
                <w:webHidden/>
              </w:rPr>
              <w:t>17</w:t>
            </w:r>
            <w:r>
              <w:rPr>
                <w:noProof/>
                <w:webHidden/>
              </w:rPr>
              <w:fldChar w:fldCharType="end"/>
            </w:r>
          </w:hyperlink>
        </w:p>
        <w:p w14:paraId="289FA3ED" w14:textId="0FA7D78C"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33" w:history="1">
            <w:r w:rsidRPr="001045AF">
              <w:rPr>
                <w:rStyle w:val="Collegamentoipertestuale"/>
                <w:noProof/>
              </w:rPr>
              <w:t>Trasporto scolastico – schema relazione – andamento economico</w:t>
            </w:r>
            <w:r>
              <w:rPr>
                <w:noProof/>
                <w:webHidden/>
              </w:rPr>
              <w:tab/>
            </w:r>
            <w:r>
              <w:rPr>
                <w:noProof/>
                <w:webHidden/>
              </w:rPr>
              <w:fldChar w:fldCharType="begin"/>
            </w:r>
            <w:r>
              <w:rPr>
                <w:noProof/>
                <w:webHidden/>
              </w:rPr>
              <w:instrText xml:space="preserve"> PAGEREF _Toc154158033 \h </w:instrText>
            </w:r>
            <w:r>
              <w:rPr>
                <w:noProof/>
                <w:webHidden/>
              </w:rPr>
            </w:r>
            <w:r>
              <w:rPr>
                <w:noProof/>
                <w:webHidden/>
              </w:rPr>
              <w:fldChar w:fldCharType="separate"/>
            </w:r>
            <w:r>
              <w:rPr>
                <w:noProof/>
                <w:webHidden/>
              </w:rPr>
              <w:t>18</w:t>
            </w:r>
            <w:r>
              <w:rPr>
                <w:noProof/>
                <w:webHidden/>
              </w:rPr>
              <w:fldChar w:fldCharType="end"/>
            </w:r>
          </w:hyperlink>
        </w:p>
        <w:p w14:paraId="0F6084E8" w14:textId="587F5296"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4" w:history="1">
            <w:r w:rsidRPr="001045AF">
              <w:rPr>
                <w:rStyle w:val="Collegamentoipertestuale"/>
                <w:noProof/>
              </w:rPr>
              <w:t>Andamento economico</w:t>
            </w:r>
            <w:r>
              <w:rPr>
                <w:noProof/>
                <w:webHidden/>
              </w:rPr>
              <w:tab/>
            </w:r>
            <w:r>
              <w:rPr>
                <w:noProof/>
                <w:webHidden/>
              </w:rPr>
              <w:fldChar w:fldCharType="begin"/>
            </w:r>
            <w:r>
              <w:rPr>
                <w:noProof/>
                <w:webHidden/>
              </w:rPr>
              <w:instrText xml:space="preserve"> PAGEREF _Toc154158034 \h </w:instrText>
            </w:r>
            <w:r>
              <w:rPr>
                <w:noProof/>
                <w:webHidden/>
              </w:rPr>
            </w:r>
            <w:r>
              <w:rPr>
                <w:noProof/>
                <w:webHidden/>
              </w:rPr>
              <w:fldChar w:fldCharType="separate"/>
            </w:r>
            <w:r>
              <w:rPr>
                <w:noProof/>
                <w:webHidden/>
              </w:rPr>
              <w:t>18</w:t>
            </w:r>
            <w:r>
              <w:rPr>
                <w:noProof/>
                <w:webHidden/>
              </w:rPr>
              <w:fldChar w:fldCharType="end"/>
            </w:r>
          </w:hyperlink>
        </w:p>
        <w:p w14:paraId="04D7688A" w14:textId="16AD0182"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5" w:history="1">
            <w:r w:rsidRPr="001045AF">
              <w:rPr>
                <w:rStyle w:val="Collegamentoipertestuale"/>
                <w:noProof/>
              </w:rPr>
              <w:t>Andamento economico - nel caso in cui sia stato definito il PEF</w:t>
            </w:r>
            <w:r>
              <w:rPr>
                <w:noProof/>
                <w:webHidden/>
              </w:rPr>
              <w:tab/>
            </w:r>
            <w:r>
              <w:rPr>
                <w:noProof/>
                <w:webHidden/>
              </w:rPr>
              <w:fldChar w:fldCharType="begin"/>
            </w:r>
            <w:r>
              <w:rPr>
                <w:noProof/>
                <w:webHidden/>
              </w:rPr>
              <w:instrText xml:space="preserve"> PAGEREF _Toc154158035 \h </w:instrText>
            </w:r>
            <w:r>
              <w:rPr>
                <w:noProof/>
                <w:webHidden/>
              </w:rPr>
            </w:r>
            <w:r>
              <w:rPr>
                <w:noProof/>
                <w:webHidden/>
              </w:rPr>
              <w:fldChar w:fldCharType="separate"/>
            </w:r>
            <w:r>
              <w:rPr>
                <w:noProof/>
                <w:webHidden/>
              </w:rPr>
              <w:t>19</w:t>
            </w:r>
            <w:r>
              <w:rPr>
                <w:noProof/>
                <w:webHidden/>
              </w:rPr>
              <w:fldChar w:fldCharType="end"/>
            </w:r>
          </w:hyperlink>
        </w:p>
        <w:p w14:paraId="56D228B5" w14:textId="68CB729D"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36" w:history="1">
            <w:r w:rsidRPr="001045AF">
              <w:rPr>
                <w:rStyle w:val="Collegamentoipertestuale"/>
                <w:noProof/>
              </w:rPr>
              <w:t>Trasporto scolastico – schema relazione – qualità del servizio</w:t>
            </w:r>
            <w:r>
              <w:rPr>
                <w:noProof/>
                <w:webHidden/>
              </w:rPr>
              <w:tab/>
            </w:r>
            <w:r>
              <w:rPr>
                <w:noProof/>
                <w:webHidden/>
              </w:rPr>
              <w:fldChar w:fldCharType="begin"/>
            </w:r>
            <w:r>
              <w:rPr>
                <w:noProof/>
                <w:webHidden/>
              </w:rPr>
              <w:instrText xml:space="preserve"> PAGEREF _Toc154158036 \h </w:instrText>
            </w:r>
            <w:r>
              <w:rPr>
                <w:noProof/>
                <w:webHidden/>
              </w:rPr>
            </w:r>
            <w:r>
              <w:rPr>
                <w:noProof/>
                <w:webHidden/>
              </w:rPr>
              <w:fldChar w:fldCharType="separate"/>
            </w:r>
            <w:r>
              <w:rPr>
                <w:noProof/>
                <w:webHidden/>
              </w:rPr>
              <w:t>20</w:t>
            </w:r>
            <w:r>
              <w:rPr>
                <w:noProof/>
                <w:webHidden/>
              </w:rPr>
              <w:fldChar w:fldCharType="end"/>
            </w:r>
          </w:hyperlink>
        </w:p>
        <w:p w14:paraId="577098E5" w14:textId="6F68E8BD"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7" w:history="1">
            <w:r w:rsidRPr="001045AF">
              <w:rPr>
                <w:rStyle w:val="Collegamentoipertestuale"/>
                <w:noProof/>
              </w:rPr>
              <w:t>Qualità del servizio</w:t>
            </w:r>
            <w:r>
              <w:rPr>
                <w:noProof/>
                <w:webHidden/>
              </w:rPr>
              <w:tab/>
            </w:r>
            <w:r>
              <w:rPr>
                <w:noProof/>
                <w:webHidden/>
              </w:rPr>
              <w:fldChar w:fldCharType="begin"/>
            </w:r>
            <w:r>
              <w:rPr>
                <w:noProof/>
                <w:webHidden/>
              </w:rPr>
              <w:instrText xml:space="preserve"> PAGEREF _Toc154158037 \h </w:instrText>
            </w:r>
            <w:r>
              <w:rPr>
                <w:noProof/>
                <w:webHidden/>
              </w:rPr>
            </w:r>
            <w:r>
              <w:rPr>
                <w:noProof/>
                <w:webHidden/>
              </w:rPr>
              <w:fldChar w:fldCharType="separate"/>
            </w:r>
            <w:r>
              <w:rPr>
                <w:noProof/>
                <w:webHidden/>
              </w:rPr>
              <w:t>20</w:t>
            </w:r>
            <w:r>
              <w:rPr>
                <w:noProof/>
                <w:webHidden/>
              </w:rPr>
              <w:fldChar w:fldCharType="end"/>
            </w:r>
          </w:hyperlink>
        </w:p>
        <w:p w14:paraId="15A66DAC" w14:textId="7108FA20"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38" w:history="1">
            <w:r w:rsidRPr="001045AF">
              <w:rPr>
                <w:rStyle w:val="Collegamentoipertestuale"/>
                <w:noProof/>
              </w:rPr>
              <w:t>Trasporto scolastico – schema relazione – obblighi contrattuali</w:t>
            </w:r>
            <w:r>
              <w:rPr>
                <w:noProof/>
                <w:webHidden/>
              </w:rPr>
              <w:tab/>
            </w:r>
            <w:r>
              <w:rPr>
                <w:noProof/>
                <w:webHidden/>
              </w:rPr>
              <w:fldChar w:fldCharType="begin"/>
            </w:r>
            <w:r>
              <w:rPr>
                <w:noProof/>
                <w:webHidden/>
              </w:rPr>
              <w:instrText xml:space="preserve"> PAGEREF _Toc154158038 \h </w:instrText>
            </w:r>
            <w:r>
              <w:rPr>
                <w:noProof/>
                <w:webHidden/>
              </w:rPr>
            </w:r>
            <w:r>
              <w:rPr>
                <w:noProof/>
                <w:webHidden/>
              </w:rPr>
              <w:fldChar w:fldCharType="separate"/>
            </w:r>
            <w:r>
              <w:rPr>
                <w:noProof/>
                <w:webHidden/>
              </w:rPr>
              <w:t>21</w:t>
            </w:r>
            <w:r>
              <w:rPr>
                <w:noProof/>
                <w:webHidden/>
              </w:rPr>
              <w:fldChar w:fldCharType="end"/>
            </w:r>
          </w:hyperlink>
        </w:p>
        <w:p w14:paraId="2CCA2937" w14:textId="4D9B578B"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39" w:history="1">
            <w:r w:rsidRPr="001045AF">
              <w:rPr>
                <w:rStyle w:val="Collegamentoipertestuale"/>
                <w:noProof/>
              </w:rPr>
              <w:t>Obblighi contrattuali</w:t>
            </w:r>
            <w:r>
              <w:rPr>
                <w:noProof/>
                <w:webHidden/>
              </w:rPr>
              <w:tab/>
            </w:r>
            <w:r>
              <w:rPr>
                <w:noProof/>
                <w:webHidden/>
              </w:rPr>
              <w:fldChar w:fldCharType="begin"/>
            </w:r>
            <w:r>
              <w:rPr>
                <w:noProof/>
                <w:webHidden/>
              </w:rPr>
              <w:instrText xml:space="preserve"> PAGEREF _Toc154158039 \h </w:instrText>
            </w:r>
            <w:r>
              <w:rPr>
                <w:noProof/>
                <w:webHidden/>
              </w:rPr>
            </w:r>
            <w:r>
              <w:rPr>
                <w:noProof/>
                <w:webHidden/>
              </w:rPr>
              <w:fldChar w:fldCharType="separate"/>
            </w:r>
            <w:r>
              <w:rPr>
                <w:noProof/>
                <w:webHidden/>
              </w:rPr>
              <w:t>21</w:t>
            </w:r>
            <w:r>
              <w:rPr>
                <w:noProof/>
                <w:webHidden/>
              </w:rPr>
              <w:fldChar w:fldCharType="end"/>
            </w:r>
          </w:hyperlink>
        </w:p>
        <w:p w14:paraId="629BF2A1" w14:textId="22FFDE3E"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40" w:history="1">
            <w:r w:rsidRPr="001045AF">
              <w:rPr>
                <w:rStyle w:val="Collegamentoipertestuale"/>
                <w:noProof/>
              </w:rPr>
              <w:t>Gestione dei rifiuti e dell’igiene urbana – schema relazione – natura e descrizione del servizio pubblico locale</w:t>
            </w:r>
            <w:r>
              <w:rPr>
                <w:noProof/>
                <w:webHidden/>
              </w:rPr>
              <w:tab/>
            </w:r>
            <w:r>
              <w:rPr>
                <w:noProof/>
                <w:webHidden/>
              </w:rPr>
              <w:fldChar w:fldCharType="begin"/>
            </w:r>
            <w:r>
              <w:rPr>
                <w:noProof/>
                <w:webHidden/>
              </w:rPr>
              <w:instrText xml:space="preserve"> PAGEREF _Toc154158040 \h </w:instrText>
            </w:r>
            <w:r>
              <w:rPr>
                <w:noProof/>
                <w:webHidden/>
              </w:rPr>
            </w:r>
            <w:r>
              <w:rPr>
                <w:noProof/>
                <w:webHidden/>
              </w:rPr>
              <w:fldChar w:fldCharType="separate"/>
            </w:r>
            <w:r>
              <w:rPr>
                <w:noProof/>
                <w:webHidden/>
              </w:rPr>
              <w:t>23</w:t>
            </w:r>
            <w:r>
              <w:rPr>
                <w:noProof/>
                <w:webHidden/>
              </w:rPr>
              <w:fldChar w:fldCharType="end"/>
            </w:r>
          </w:hyperlink>
        </w:p>
        <w:p w14:paraId="13B7E78D" w14:textId="1DC49FF3"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1" w:history="1">
            <w:r w:rsidRPr="001045AF">
              <w:rPr>
                <w:rStyle w:val="Collegamentoipertestuale"/>
                <w:noProof/>
              </w:rPr>
              <w:t>Natura e descrizione del servizio pubblico locale</w:t>
            </w:r>
            <w:r>
              <w:rPr>
                <w:noProof/>
                <w:webHidden/>
              </w:rPr>
              <w:tab/>
            </w:r>
            <w:r>
              <w:rPr>
                <w:noProof/>
                <w:webHidden/>
              </w:rPr>
              <w:fldChar w:fldCharType="begin"/>
            </w:r>
            <w:r>
              <w:rPr>
                <w:noProof/>
                <w:webHidden/>
              </w:rPr>
              <w:instrText xml:space="preserve"> PAGEREF _Toc154158041 \h </w:instrText>
            </w:r>
            <w:r>
              <w:rPr>
                <w:noProof/>
                <w:webHidden/>
              </w:rPr>
            </w:r>
            <w:r>
              <w:rPr>
                <w:noProof/>
                <w:webHidden/>
              </w:rPr>
              <w:fldChar w:fldCharType="separate"/>
            </w:r>
            <w:r>
              <w:rPr>
                <w:noProof/>
                <w:webHidden/>
              </w:rPr>
              <w:t>23</w:t>
            </w:r>
            <w:r>
              <w:rPr>
                <w:noProof/>
                <w:webHidden/>
              </w:rPr>
              <w:fldChar w:fldCharType="end"/>
            </w:r>
          </w:hyperlink>
        </w:p>
        <w:p w14:paraId="113AD6A1" w14:textId="5BB05FAC"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2" w:history="1">
            <w:r w:rsidRPr="001045AF">
              <w:rPr>
                <w:rStyle w:val="Collegamentoipertestuale"/>
                <w:noProof/>
              </w:rPr>
              <w:t>Contratto di servizio</w:t>
            </w:r>
            <w:r>
              <w:rPr>
                <w:noProof/>
                <w:webHidden/>
              </w:rPr>
              <w:tab/>
            </w:r>
            <w:r>
              <w:rPr>
                <w:noProof/>
                <w:webHidden/>
              </w:rPr>
              <w:fldChar w:fldCharType="begin"/>
            </w:r>
            <w:r>
              <w:rPr>
                <w:noProof/>
                <w:webHidden/>
              </w:rPr>
              <w:instrText xml:space="preserve"> PAGEREF _Toc154158042 \h </w:instrText>
            </w:r>
            <w:r>
              <w:rPr>
                <w:noProof/>
                <w:webHidden/>
              </w:rPr>
            </w:r>
            <w:r>
              <w:rPr>
                <w:noProof/>
                <w:webHidden/>
              </w:rPr>
              <w:fldChar w:fldCharType="separate"/>
            </w:r>
            <w:r>
              <w:rPr>
                <w:noProof/>
                <w:webHidden/>
              </w:rPr>
              <w:t>23</w:t>
            </w:r>
            <w:r>
              <w:rPr>
                <w:noProof/>
                <w:webHidden/>
              </w:rPr>
              <w:fldChar w:fldCharType="end"/>
            </w:r>
          </w:hyperlink>
        </w:p>
        <w:p w14:paraId="1948A021" w14:textId="6F38661C"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3" w:history="1">
            <w:r w:rsidRPr="001045AF">
              <w:rPr>
                <w:rStyle w:val="Collegamentoipertestuale"/>
                <w:noProof/>
              </w:rPr>
              <w:t>Contratto di servizio - nel caso di affidamento a società in house</w:t>
            </w:r>
            <w:r>
              <w:rPr>
                <w:noProof/>
                <w:webHidden/>
              </w:rPr>
              <w:tab/>
            </w:r>
            <w:r>
              <w:rPr>
                <w:noProof/>
                <w:webHidden/>
              </w:rPr>
              <w:fldChar w:fldCharType="begin"/>
            </w:r>
            <w:r>
              <w:rPr>
                <w:noProof/>
                <w:webHidden/>
              </w:rPr>
              <w:instrText xml:space="preserve"> PAGEREF _Toc154158043 \h </w:instrText>
            </w:r>
            <w:r>
              <w:rPr>
                <w:noProof/>
                <w:webHidden/>
              </w:rPr>
            </w:r>
            <w:r>
              <w:rPr>
                <w:noProof/>
                <w:webHidden/>
              </w:rPr>
              <w:fldChar w:fldCharType="separate"/>
            </w:r>
            <w:r>
              <w:rPr>
                <w:noProof/>
                <w:webHidden/>
              </w:rPr>
              <w:t>26</w:t>
            </w:r>
            <w:r>
              <w:rPr>
                <w:noProof/>
                <w:webHidden/>
              </w:rPr>
              <w:fldChar w:fldCharType="end"/>
            </w:r>
          </w:hyperlink>
        </w:p>
        <w:p w14:paraId="1233C9F6" w14:textId="67317980"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4" w:history="1">
            <w:r w:rsidRPr="001045AF">
              <w:rPr>
                <w:rStyle w:val="Collegamentoipertestuale"/>
                <w:noProof/>
              </w:rPr>
              <w:t>Sistema di monitoraggio - controllo</w:t>
            </w:r>
            <w:r>
              <w:rPr>
                <w:noProof/>
                <w:webHidden/>
              </w:rPr>
              <w:tab/>
            </w:r>
            <w:r>
              <w:rPr>
                <w:noProof/>
                <w:webHidden/>
              </w:rPr>
              <w:fldChar w:fldCharType="begin"/>
            </w:r>
            <w:r>
              <w:rPr>
                <w:noProof/>
                <w:webHidden/>
              </w:rPr>
              <w:instrText xml:space="preserve"> PAGEREF _Toc154158044 \h </w:instrText>
            </w:r>
            <w:r>
              <w:rPr>
                <w:noProof/>
                <w:webHidden/>
              </w:rPr>
            </w:r>
            <w:r>
              <w:rPr>
                <w:noProof/>
                <w:webHidden/>
              </w:rPr>
              <w:fldChar w:fldCharType="separate"/>
            </w:r>
            <w:r>
              <w:rPr>
                <w:noProof/>
                <w:webHidden/>
              </w:rPr>
              <w:t>26</w:t>
            </w:r>
            <w:r>
              <w:rPr>
                <w:noProof/>
                <w:webHidden/>
              </w:rPr>
              <w:fldChar w:fldCharType="end"/>
            </w:r>
          </w:hyperlink>
        </w:p>
        <w:p w14:paraId="67D7B024" w14:textId="50803A77"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45" w:history="1">
            <w:r w:rsidRPr="001045AF">
              <w:rPr>
                <w:rStyle w:val="Collegamentoipertestuale"/>
                <w:noProof/>
              </w:rPr>
              <w:t>Gestione dei rifiuti e dell’igiene urbana – schema relazione – soggetto affidatario</w:t>
            </w:r>
            <w:r>
              <w:rPr>
                <w:noProof/>
                <w:webHidden/>
              </w:rPr>
              <w:tab/>
            </w:r>
            <w:r>
              <w:rPr>
                <w:noProof/>
                <w:webHidden/>
              </w:rPr>
              <w:fldChar w:fldCharType="begin"/>
            </w:r>
            <w:r>
              <w:rPr>
                <w:noProof/>
                <w:webHidden/>
              </w:rPr>
              <w:instrText xml:space="preserve"> PAGEREF _Toc154158045 \h </w:instrText>
            </w:r>
            <w:r>
              <w:rPr>
                <w:noProof/>
                <w:webHidden/>
              </w:rPr>
            </w:r>
            <w:r>
              <w:rPr>
                <w:noProof/>
                <w:webHidden/>
              </w:rPr>
              <w:fldChar w:fldCharType="separate"/>
            </w:r>
            <w:r>
              <w:rPr>
                <w:noProof/>
                <w:webHidden/>
              </w:rPr>
              <w:t>27</w:t>
            </w:r>
            <w:r>
              <w:rPr>
                <w:noProof/>
                <w:webHidden/>
              </w:rPr>
              <w:fldChar w:fldCharType="end"/>
            </w:r>
          </w:hyperlink>
        </w:p>
        <w:p w14:paraId="588D43BF" w14:textId="1C8FFF62"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6" w:history="1">
            <w:r w:rsidRPr="001045AF">
              <w:rPr>
                <w:rStyle w:val="Collegamentoipertestuale"/>
                <w:noProof/>
              </w:rPr>
              <w:t>Identificazione del soggetto affidatario</w:t>
            </w:r>
            <w:r>
              <w:rPr>
                <w:noProof/>
                <w:webHidden/>
              </w:rPr>
              <w:tab/>
            </w:r>
            <w:r>
              <w:rPr>
                <w:noProof/>
                <w:webHidden/>
              </w:rPr>
              <w:fldChar w:fldCharType="begin"/>
            </w:r>
            <w:r>
              <w:rPr>
                <w:noProof/>
                <w:webHidden/>
              </w:rPr>
              <w:instrText xml:space="preserve"> PAGEREF _Toc154158046 \h </w:instrText>
            </w:r>
            <w:r>
              <w:rPr>
                <w:noProof/>
                <w:webHidden/>
              </w:rPr>
            </w:r>
            <w:r>
              <w:rPr>
                <w:noProof/>
                <w:webHidden/>
              </w:rPr>
              <w:fldChar w:fldCharType="separate"/>
            </w:r>
            <w:r>
              <w:rPr>
                <w:noProof/>
                <w:webHidden/>
              </w:rPr>
              <w:t>27</w:t>
            </w:r>
            <w:r>
              <w:rPr>
                <w:noProof/>
                <w:webHidden/>
              </w:rPr>
              <w:fldChar w:fldCharType="end"/>
            </w:r>
          </w:hyperlink>
        </w:p>
        <w:p w14:paraId="3E6CDB17" w14:textId="7D087853"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7" w:history="1">
            <w:r w:rsidRPr="001045AF">
              <w:rPr>
                <w:rStyle w:val="Collegamentoipertestuale"/>
                <w:noProof/>
              </w:rPr>
              <w:t>Identificazione del soggetto affidatario – nel caso di società partecipata</w:t>
            </w:r>
            <w:r>
              <w:rPr>
                <w:noProof/>
                <w:webHidden/>
              </w:rPr>
              <w:tab/>
            </w:r>
            <w:r>
              <w:rPr>
                <w:noProof/>
                <w:webHidden/>
              </w:rPr>
              <w:fldChar w:fldCharType="begin"/>
            </w:r>
            <w:r>
              <w:rPr>
                <w:noProof/>
                <w:webHidden/>
              </w:rPr>
              <w:instrText xml:space="preserve"> PAGEREF _Toc154158047 \h </w:instrText>
            </w:r>
            <w:r>
              <w:rPr>
                <w:noProof/>
                <w:webHidden/>
              </w:rPr>
            </w:r>
            <w:r>
              <w:rPr>
                <w:noProof/>
                <w:webHidden/>
              </w:rPr>
              <w:fldChar w:fldCharType="separate"/>
            </w:r>
            <w:r>
              <w:rPr>
                <w:noProof/>
                <w:webHidden/>
              </w:rPr>
              <w:t>27</w:t>
            </w:r>
            <w:r>
              <w:rPr>
                <w:noProof/>
                <w:webHidden/>
              </w:rPr>
              <w:fldChar w:fldCharType="end"/>
            </w:r>
          </w:hyperlink>
        </w:p>
        <w:p w14:paraId="711DDFFD" w14:textId="3F626F2F"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48" w:history="1">
            <w:r w:rsidRPr="001045AF">
              <w:rPr>
                <w:rStyle w:val="Collegamentoipertestuale"/>
                <w:noProof/>
              </w:rPr>
              <w:t>Identificazione del soggetto affidatario - nel caso di affidamento a società in house providing</w:t>
            </w:r>
            <w:r>
              <w:rPr>
                <w:noProof/>
                <w:webHidden/>
              </w:rPr>
              <w:tab/>
            </w:r>
            <w:r>
              <w:rPr>
                <w:noProof/>
                <w:webHidden/>
              </w:rPr>
              <w:fldChar w:fldCharType="begin"/>
            </w:r>
            <w:r>
              <w:rPr>
                <w:noProof/>
                <w:webHidden/>
              </w:rPr>
              <w:instrText xml:space="preserve"> PAGEREF _Toc154158048 \h </w:instrText>
            </w:r>
            <w:r>
              <w:rPr>
                <w:noProof/>
                <w:webHidden/>
              </w:rPr>
            </w:r>
            <w:r>
              <w:rPr>
                <w:noProof/>
                <w:webHidden/>
              </w:rPr>
              <w:fldChar w:fldCharType="separate"/>
            </w:r>
            <w:r>
              <w:rPr>
                <w:noProof/>
                <w:webHidden/>
              </w:rPr>
              <w:t>27</w:t>
            </w:r>
            <w:r>
              <w:rPr>
                <w:noProof/>
                <w:webHidden/>
              </w:rPr>
              <w:fldChar w:fldCharType="end"/>
            </w:r>
          </w:hyperlink>
        </w:p>
        <w:p w14:paraId="2226D690" w14:textId="0E3D37E4"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49" w:history="1">
            <w:r w:rsidRPr="001045AF">
              <w:rPr>
                <w:rStyle w:val="Collegamentoipertestuale"/>
                <w:noProof/>
              </w:rPr>
              <w:t>Gestione dei rifiuti e dell’igiene urbana – schema relazione – andamento economico</w:t>
            </w:r>
            <w:r>
              <w:rPr>
                <w:noProof/>
                <w:webHidden/>
              </w:rPr>
              <w:tab/>
            </w:r>
            <w:r>
              <w:rPr>
                <w:noProof/>
                <w:webHidden/>
              </w:rPr>
              <w:fldChar w:fldCharType="begin"/>
            </w:r>
            <w:r>
              <w:rPr>
                <w:noProof/>
                <w:webHidden/>
              </w:rPr>
              <w:instrText xml:space="preserve"> PAGEREF _Toc154158049 \h </w:instrText>
            </w:r>
            <w:r>
              <w:rPr>
                <w:noProof/>
                <w:webHidden/>
              </w:rPr>
            </w:r>
            <w:r>
              <w:rPr>
                <w:noProof/>
                <w:webHidden/>
              </w:rPr>
              <w:fldChar w:fldCharType="separate"/>
            </w:r>
            <w:r>
              <w:rPr>
                <w:noProof/>
                <w:webHidden/>
              </w:rPr>
              <w:t>28</w:t>
            </w:r>
            <w:r>
              <w:rPr>
                <w:noProof/>
                <w:webHidden/>
              </w:rPr>
              <w:fldChar w:fldCharType="end"/>
            </w:r>
          </w:hyperlink>
        </w:p>
        <w:p w14:paraId="47020A49" w14:textId="3271E77B"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0" w:history="1">
            <w:r w:rsidRPr="001045AF">
              <w:rPr>
                <w:rStyle w:val="Collegamentoipertestuale"/>
                <w:noProof/>
              </w:rPr>
              <w:t>Andamento economico</w:t>
            </w:r>
            <w:r>
              <w:rPr>
                <w:noProof/>
                <w:webHidden/>
              </w:rPr>
              <w:tab/>
            </w:r>
            <w:r>
              <w:rPr>
                <w:noProof/>
                <w:webHidden/>
              </w:rPr>
              <w:fldChar w:fldCharType="begin"/>
            </w:r>
            <w:r>
              <w:rPr>
                <w:noProof/>
                <w:webHidden/>
              </w:rPr>
              <w:instrText xml:space="preserve"> PAGEREF _Toc154158050 \h </w:instrText>
            </w:r>
            <w:r>
              <w:rPr>
                <w:noProof/>
                <w:webHidden/>
              </w:rPr>
            </w:r>
            <w:r>
              <w:rPr>
                <w:noProof/>
                <w:webHidden/>
              </w:rPr>
              <w:fldChar w:fldCharType="separate"/>
            </w:r>
            <w:r>
              <w:rPr>
                <w:noProof/>
                <w:webHidden/>
              </w:rPr>
              <w:t>28</w:t>
            </w:r>
            <w:r>
              <w:rPr>
                <w:noProof/>
                <w:webHidden/>
              </w:rPr>
              <w:fldChar w:fldCharType="end"/>
            </w:r>
          </w:hyperlink>
        </w:p>
        <w:p w14:paraId="3451604C" w14:textId="7ECEC9D5"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51" w:history="1">
            <w:r w:rsidRPr="001045AF">
              <w:rPr>
                <w:rStyle w:val="Collegamentoipertestuale"/>
                <w:noProof/>
              </w:rPr>
              <w:t>Gestione dei rifiuti e dell’igiene urbana – schema relazione – qualità del servizio</w:t>
            </w:r>
            <w:r>
              <w:rPr>
                <w:noProof/>
                <w:webHidden/>
              </w:rPr>
              <w:tab/>
            </w:r>
            <w:r>
              <w:rPr>
                <w:noProof/>
                <w:webHidden/>
              </w:rPr>
              <w:fldChar w:fldCharType="begin"/>
            </w:r>
            <w:r>
              <w:rPr>
                <w:noProof/>
                <w:webHidden/>
              </w:rPr>
              <w:instrText xml:space="preserve"> PAGEREF _Toc154158051 \h </w:instrText>
            </w:r>
            <w:r>
              <w:rPr>
                <w:noProof/>
                <w:webHidden/>
              </w:rPr>
            </w:r>
            <w:r>
              <w:rPr>
                <w:noProof/>
                <w:webHidden/>
              </w:rPr>
              <w:fldChar w:fldCharType="separate"/>
            </w:r>
            <w:r>
              <w:rPr>
                <w:noProof/>
                <w:webHidden/>
              </w:rPr>
              <w:t>29</w:t>
            </w:r>
            <w:r>
              <w:rPr>
                <w:noProof/>
                <w:webHidden/>
              </w:rPr>
              <w:fldChar w:fldCharType="end"/>
            </w:r>
          </w:hyperlink>
        </w:p>
        <w:p w14:paraId="30E80BEB" w14:textId="52A49B91"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2" w:history="1">
            <w:r w:rsidRPr="001045AF">
              <w:rPr>
                <w:rStyle w:val="Collegamentoipertestuale"/>
                <w:noProof/>
              </w:rPr>
              <w:t>Qualità del servizio</w:t>
            </w:r>
            <w:r>
              <w:rPr>
                <w:noProof/>
                <w:webHidden/>
              </w:rPr>
              <w:tab/>
            </w:r>
            <w:r>
              <w:rPr>
                <w:noProof/>
                <w:webHidden/>
              </w:rPr>
              <w:fldChar w:fldCharType="begin"/>
            </w:r>
            <w:r>
              <w:rPr>
                <w:noProof/>
                <w:webHidden/>
              </w:rPr>
              <w:instrText xml:space="preserve"> PAGEREF _Toc154158052 \h </w:instrText>
            </w:r>
            <w:r>
              <w:rPr>
                <w:noProof/>
                <w:webHidden/>
              </w:rPr>
            </w:r>
            <w:r>
              <w:rPr>
                <w:noProof/>
                <w:webHidden/>
              </w:rPr>
              <w:fldChar w:fldCharType="separate"/>
            </w:r>
            <w:r>
              <w:rPr>
                <w:noProof/>
                <w:webHidden/>
              </w:rPr>
              <w:t>29</w:t>
            </w:r>
            <w:r>
              <w:rPr>
                <w:noProof/>
                <w:webHidden/>
              </w:rPr>
              <w:fldChar w:fldCharType="end"/>
            </w:r>
          </w:hyperlink>
        </w:p>
        <w:p w14:paraId="511DF4B6" w14:textId="53AF51FE"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53" w:history="1">
            <w:r w:rsidRPr="001045AF">
              <w:rPr>
                <w:rStyle w:val="Collegamentoipertestuale"/>
                <w:noProof/>
              </w:rPr>
              <w:t>Gestione dei rifiuti e dell’igiene urbana – schema relazione – obblighi contrattuali</w:t>
            </w:r>
            <w:r>
              <w:rPr>
                <w:noProof/>
                <w:webHidden/>
              </w:rPr>
              <w:tab/>
            </w:r>
            <w:r>
              <w:rPr>
                <w:noProof/>
                <w:webHidden/>
              </w:rPr>
              <w:fldChar w:fldCharType="begin"/>
            </w:r>
            <w:r>
              <w:rPr>
                <w:noProof/>
                <w:webHidden/>
              </w:rPr>
              <w:instrText xml:space="preserve"> PAGEREF _Toc154158053 \h </w:instrText>
            </w:r>
            <w:r>
              <w:rPr>
                <w:noProof/>
                <w:webHidden/>
              </w:rPr>
            </w:r>
            <w:r>
              <w:rPr>
                <w:noProof/>
                <w:webHidden/>
              </w:rPr>
              <w:fldChar w:fldCharType="separate"/>
            </w:r>
            <w:r>
              <w:rPr>
                <w:noProof/>
                <w:webHidden/>
              </w:rPr>
              <w:t>30</w:t>
            </w:r>
            <w:r>
              <w:rPr>
                <w:noProof/>
                <w:webHidden/>
              </w:rPr>
              <w:fldChar w:fldCharType="end"/>
            </w:r>
          </w:hyperlink>
        </w:p>
        <w:p w14:paraId="0541C8C1" w14:textId="0A0616F3"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4" w:history="1">
            <w:r w:rsidRPr="001045AF">
              <w:rPr>
                <w:rStyle w:val="Collegamentoipertestuale"/>
                <w:noProof/>
              </w:rPr>
              <w:t>Obblighi contrattuali</w:t>
            </w:r>
            <w:r>
              <w:rPr>
                <w:noProof/>
                <w:webHidden/>
              </w:rPr>
              <w:tab/>
            </w:r>
            <w:r>
              <w:rPr>
                <w:noProof/>
                <w:webHidden/>
              </w:rPr>
              <w:fldChar w:fldCharType="begin"/>
            </w:r>
            <w:r>
              <w:rPr>
                <w:noProof/>
                <w:webHidden/>
              </w:rPr>
              <w:instrText xml:space="preserve"> PAGEREF _Toc154158054 \h </w:instrText>
            </w:r>
            <w:r>
              <w:rPr>
                <w:noProof/>
                <w:webHidden/>
              </w:rPr>
            </w:r>
            <w:r>
              <w:rPr>
                <w:noProof/>
                <w:webHidden/>
              </w:rPr>
              <w:fldChar w:fldCharType="separate"/>
            </w:r>
            <w:r>
              <w:rPr>
                <w:noProof/>
                <w:webHidden/>
              </w:rPr>
              <w:t>30</w:t>
            </w:r>
            <w:r>
              <w:rPr>
                <w:noProof/>
                <w:webHidden/>
              </w:rPr>
              <w:fldChar w:fldCharType="end"/>
            </w:r>
          </w:hyperlink>
        </w:p>
        <w:p w14:paraId="47BF5766" w14:textId="7B5F97DA"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55" w:history="1">
            <w:r w:rsidRPr="001045AF">
              <w:rPr>
                <w:rStyle w:val="Collegamentoipertestuale"/>
                <w:noProof/>
              </w:rPr>
              <w:t>Ristorazione scolastica – schema relazione – natura e descrizione del servizio pubblico locale</w:t>
            </w:r>
            <w:r>
              <w:rPr>
                <w:noProof/>
                <w:webHidden/>
              </w:rPr>
              <w:tab/>
            </w:r>
            <w:r>
              <w:rPr>
                <w:noProof/>
                <w:webHidden/>
              </w:rPr>
              <w:fldChar w:fldCharType="begin"/>
            </w:r>
            <w:r>
              <w:rPr>
                <w:noProof/>
                <w:webHidden/>
              </w:rPr>
              <w:instrText xml:space="preserve"> PAGEREF _Toc154158055 \h </w:instrText>
            </w:r>
            <w:r>
              <w:rPr>
                <w:noProof/>
                <w:webHidden/>
              </w:rPr>
            </w:r>
            <w:r>
              <w:rPr>
                <w:noProof/>
                <w:webHidden/>
              </w:rPr>
              <w:fldChar w:fldCharType="separate"/>
            </w:r>
            <w:r>
              <w:rPr>
                <w:noProof/>
                <w:webHidden/>
              </w:rPr>
              <w:t>33</w:t>
            </w:r>
            <w:r>
              <w:rPr>
                <w:noProof/>
                <w:webHidden/>
              </w:rPr>
              <w:fldChar w:fldCharType="end"/>
            </w:r>
          </w:hyperlink>
        </w:p>
        <w:p w14:paraId="1288C23E" w14:textId="5B6D8517"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6" w:history="1">
            <w:r w:rsidRPr="001045AF">
              <w:rPr>
                <w:rStyle w:val="Collegamentoipertestuale"/>
                <w:noProof/>
              </w:rPr>
              <w:t>Natura e descrizione del servizio pubblico locale</w:t>
            </w:r>
            <w:r>
              <w:rPr>
                <w:noProof/>
                <w:webHidden/>
              </w:rPr>
              <w:tab/>
            </w:r>
            <w:r>
              <w:rPr>
                <w:noProof/>
                <w:webHidden/>
              </w:rPr>
              <w:fldChar w:fldCharType="begin"/>
            </w:r>
            <w:r>
              <w:rPr>
                <w:noProof/>
                <w:webHidden/>
              </w:rPr>
              <w:instrText xml:space="preserve"> PAGEREF _Toc154158056 \h </w:instrText>
            </w:r>
            <w:r>
              <w:rPr>
                <w:noProof/>
                <w:webHidden/>
              </w:rPr>
            </w:r>
            <w:r>
              <w:rPr>
                <w:noProof/>
                <w:webHidden/>
              </w:rPr>
              <w:fldChar w:fldCharType="separate"/>
            </w:r>
            <w:r>
              <w:rPr>
                <w:noProof/>
                <w:webHidden/>
              </w:rPr>
              <w:t>33</w:t>
            </w:r>
            <w:r>
              <w:rPr>
                <w:noProof/>
                <w:webHidden/>
              </w:rPr>
              <w:fldChar w:fldCharType="end"/>
            </w:r>
          </w:hyperlink>
        </w:p>
        <w:p w14:paraId="2390845D" w14:textId="0863D2CC"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7" w:history="1">
            <w:r w:rsidRPr="001045AF">
              <w:rPr>
                <w:rStyle w:val="Collegamentoipertestuale"/>
                <w:noProof/>
              </w:rPr>
              <w:t>Contratto di servizio</w:t>
            </w:r>
            <w:r>
              <w:rPr>
                <w:noProof/>
                <w:webHidden/>
              </w:rPr>
              <w:tab/>
            </w:r>
            <w:r>
              <w:rPr>
                <w:noProof/>
                <w:webHidden/>
              </w:rPr>
              <w:fldChar w:fldCharType="begin"/>
            </w:r>
            <w:r>
              <w:rPr>
                <w:noProof/>
                <w:webHidden/>
              </w:rPr>
              <w:instrText xml:space="preserve"> PAGEREF _Toc154158057 \h </w:instrText>
            </w:r>
            <w:r>
              <w:rPr>
                <w:noProof/>
                <w:webHidden/>
              </w:rPr>
            </w:r>
            <w:r>
              <w:rPr>
                <w:noProof/>
                <w:webHidden/>
              </w:rPr>
              <w:fldChar w:fldCharType="separate"/>
            </w:r>
            <w:r>
              <w:rPr>
                <w:noProof/>
                <w:webHidden/>
              </w:rPr>
              <w:t>33</w:t>
            </w:r>
            <w:r>
              <w:rPr>
                <w:noProof/>
                <w:webHidden/>
              </w:rPr>
              <w:fldChar w:fldCharType="end"/>
            </w:r>
          </w:hyperlink>
        </w:p>
        <w:p w14:paraId="7A32B454" w14:textId="7C71D0F7"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8" w:history="1">
            <w:r w:rsidRPr="001045AF">
              <w:rPr>
                <w:rStyle w:val="Collegamentoipertestuale"/>
                <w:noProof/>
              </w:rPr>
              <w:t>Contratto di servizio - nel caso di affidamento a società in house</w:t>
            </w:r>
            <w:r>
              <w:rPr>
                <w:noProof/>
                <w:webHidden/>
              </w:rPr>
              <w:tab/>
            </w:r>
            <w:r>
              <w:rPr>
                <w:noProof/>
                <w:webHidden/>
              </w:rPr>
              <w:fldChar w:fldCharType="begin"/>
            </w:r>
            <w:r>
              <w:rPr>
                <w:noProof/>
                <w:webHidden/>
              </w:rPr>
              <w:instrText xml:space="preserve"> PAGEREF _Toc154158058 \h </w:instrText>
            </w:r>
            <w:r>
              <w:rPr>
                <w:noProof/>
                <w:webHidden/>
              </w:rPr>
            </w:r>
            <w:r>
              <w:rPr>
                <w:noProof/>
                <w:webHidden/>
              </w:rPr>
              <w:fldChar w:fldCharType="separate"/>
            </w:r>
            <w:r>
              <w:rPr>
                <w:noProof/>
                <w:webHidden/>
              </w:rPr>
              <w:t>35</w:t>
            </w:r>
            <w:r>
              <w:rPr>
                <w:noProof/>
                <w:webHidden/>
              </w:rPr>
              <w:fldChar w:fldCharType="end"/>
            </w:r>
          </w:hyperlink>
        </w:p>
        <w:p w14:paraId="063D04D6" w14:textId="18341779"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59" w:history="1">
            <w:r w:rsidRPr="001045AF">
              <w:rPr>
                <w:rStyle w:val="Collegamentoipertestuale"/>
                <w:noProof/>
              </w:rPr>
              <w:t>Sistema di monitoraggio - controllo</w:t>
            </w:r>
            <w:r>
              <w:rPr>
                <w:noProof/>
                <w:webHidden/>
              </w:rPr>
              <w:tab/>
            </w:r>
            <w:r>
              <w:rPr>
                <w:noProof/>
                <w:webHidden/>
              </w:rPr>
              <w:fldChar w:fldCharType="begin"/>
            </w:r>
            <w:r>
              <w:rPr>
                <w:noProof/>
                <w:webHidden/>
              </w:rPr>
              <w:instrText xml:space="preserve"> PAGEREF _Toc154158059 \h </w:instrText>
            </w:r>
            <w:r>
              <w:rPr>
                <w:noProof/>
                <w:webHidden/>
              </w:rPr>
            </w:r>
            <w:r>
              <w:rPr>
                <w:noProof/>
                <w:webHidden/>
              </w:rPr>
              <w:fldChar w:fldCharType="separate"/>
            </w:r>
            <w:r>
              <w:rPr>
                <w:noProof/>
                <w:webHidden/>
              </w:rPr>
              <w:t>35</w:t>
            </w:r>
            <w:r>
              <w:rPr>
                <w:noProof/>
                <w:webHidden/>
              </w:rPr>
              <w:fldChar w:fldCharType="end"/>
            </w:r>
          </w:hyperlink>
        </w:p>
        <w:p w14:paraId="6DEF4534" w14:textId="481076BE"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60" w:history="1">
            <w:r w:rsidRPr="001045AF">
              <w:rPr>
                <w:rStyle w:val="Collegamentoipertestuale"/>
                <w:noProof/>
              </w:rPr>
              <w:t>Ristorazione scolastica – schema relazione – soggetto affidatario</w:t>
            </w:r>
            <w:r>
              <w:rPr>
                <w:noProof/>
                <w:webHidden/>
              </w:rPr>
              <w:tab/>
            </w:r>
            <w:r>
              <w:rPr>
                <w:noProof/>
                <w:webHidden/>
              </w:rPr>
              <w:fldChar w:fldCharType="begin"/>
            </w:r>
            <w:r>
              <w:rPr>
                <w:noProof/>
                <w:webHidden/>
              </w:rPr>
              <w:instrText xml:space="preserve"> PAGEREF _Toc154158060 \h </w:instrText>
            </w:r>
            <w:r>
              <w:rPr>
                <w:noProof/>
                <w:webHidden/>
              </w:rPr>
            </w:r>
            <w:r>
              <w:rPr>
                <w:noProof/>
                <w:webHidden/>
              </w:rPr>
              <w:fldChar w:fldCharType="separate"/>
            </w:r>
            <w:r>
              <w:rPr>
                <w:noProof/>
                <w:webHidden/>
              </w:rPr>
              <w:t>36</w:t>
            </w:r>
            <w:r>
              <w:rPr>
                <w:noProof/>
                <w:webHidden/>
              </w:rPr>
              <w:fldChar w:fldCharType="end"/>
            </w:r>
          </w:hyperlink>
        </w:p>
        <w:p w14:paraId="0F3ED654" w14:textId="63486CF2"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1" w:history="1">
            <w:r w:rsidRPr="001045AF">
              <w:rPr>
                <w:rStyle w:val="Collegamentoipertestuale"/>
                <w:noProof/>
              </w:rPr>
              <w:t>Identificazione del soggetto affidatario</w:t>
            </w:r>
            <w:r>
              <w:rPr>
                <w:noProof/>
                <w:webHidden/>
              </w:rPr>
              <w:tab/>
            </w:r>
            <w:r>
              <w:rPr>
                <w:noProof/>
                <w:webHidden/>
              </w:rPr>
              <w:fldChar w:fldCharType="begin"/>
            </w:r>
            <w:r>
              <w:rPr>
                <w:noProof/>
                <w:webHidden/>
              </w:rPr>
              <w:instrText xml:space="preserve"> PAGEREF _Toc154158061 \h </w:instrText>
            </w:r>
            <w:r>
              <w:rPr>
                <w:noProof/>
                <w:webHidden/>
              </w:rPr>
            </w:r>
            <w:r>
              <w:rPr>
                <w:noProof/>
                <w:webHidden/>
              </w:rPr>
              <w:fldChar w:fldCharType="separate"/>
            </w:r>
            <w:r>
              <w:rPr>
                <w:noProof/>
                <w:webHidden/>
              </w:rPr>
              <w:t>36</w:t>
            </w:r>
            <w:r>
              <w:rPr>
                <w:noProof/>
                <w:webHidden/>
              </w:rPr>
              <w:fldChar w:fldCharType="end"/>
            </w:r>
          </w:hyperlink>
        </w:p>
        <w:p w14:paraId="78B1007F" w14:textId="64DC5D41"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2" w:history="1">
            <w:r w:rsidRPr="001045AF">
              <w:rPr>
                <w:rStyle w:val="Collegamentoipertestuale"/>
                <w:noProof/>
              </w:rPr>
              <w:t>Identificazione del soggetto affidatario – nel caso di società partecipata</w:t>
            </w:r>
            <w:r>
              <w:rPr>
                <w:noProof/>
                <w:webHidden/>
              </w:rPr>
              <w:tab/>
            </w:r>
            <w:r>
              <w:rPr>
                <w:noProof/>
                <w:webHidden/>
              </w:rPr>
              <w:fldChar w:fldCharType="begin"/>
            </w:r>
            <w:r>
              <w:rPr>
                <w:noProof/>
                <w:webHidden/>
              </w:rPr>
              <w:instrText xml:space="preserve"> PAGEREF _Toc154158062 \h </w:instrText>
            </w:r>
            <w:r>
              <w:rPr>
                <w:noProof/>
                <w:webHidden/>
              </w:rPr>
            </w:r>
            <w:r>
              <w:rPr>
                <w:noProof/>
                <w:webHidden/>
              </w:rPr>
              <w:fldChar w:fldCharType="separate"/>
            </w:r>
            <w:r>
              <w:rPr>
                <w:noProof/>
                <w:webHidden/>
              </w:rPr>
              <w:t>36</w:t>
            </w:r>
            <w:r>
              <w:rPr>
                <w:noProof/>
                <w:webHidden/>
              </w:rPr>
              <w:fldChar w:fldCharType="end"/>
            </w:r>
          </w:hyperlink>
        </w:p>
        <w:p w14:paraId="396CF9E1" w14:textId="4D557416"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3" w:history="1">
            <w:r w:rsidRPr="001045AF">
              <w:rPr>
                <w:rStyle w:val="Collegamentoipertestuale"/>
                <w:noProof/>
              </w:rPr>
              <w:t>Identificazione del soggetto affidatario - nel caso di affidamento a società in house providing</w:t>
            </w:r>
            <w:r>
              <w:rPr>
                <w:noProof/>
                <w:webHidden/>
              </w:rPr>
              <w:tab/>
            </w:r>
            <w:r>
              <w:rPr>
                <w:noProof/>
                <w:webHidden/>
              </w:rPr>
              <w:fldChar w:fldCharType="begin"/>
            </w:r>
            <w:r>
              <w:rPr>
                <w:noProof/>
                <w:webHidden/>
              </w:rPr>
              <w:instrText xml:space="preserve"> PAGEREF _Toc154158063 \h </w:instrText>
            </w:r>
            <w:r>
              <w:rPr>
                <w:noProof/>
                <w:webHidden/>
              </w:rPr>
            </w:r>
            <w:r>
              <w:rPr>
                <w:noProof/>
                <w:webHidden/>
              </w:rPr>
              <w:fldChar w:fldCharType="separate"/>
            </w:r>
            <w:r>
              <w:rPr>
                <w:noProof/>
                <w:webHidden/>
              </w:rPr>
              <w:t>36</w:t>
            </w:r>
            <w:r>
              <w:rPr>
                <w:noProof/>
                <w:webHidden/>
              </w:rPr>
              <w:fldChar w:fldCharType="end"/>
            </w:r>
          </w:hyperlink>
        </w:p>
        <w:p w14:paraId="24BAFC64" w14:textId="49557122"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64" w:history="1">
            <w:r w:rsidRPr="001045AF">
              <w:rPr>
                <w:rStyle w:val="Collegamentoipertestuale"/>
                <w:noProof/>
              </w:rPr>
              <w:t>Ristorazione scolastica – schema relazione – andamento economico</w:t>
            </w:r>
            <w:r>
              <w:rPr>
                <w:noProof/>
                <w:webHidden/>
              </w:rPr>
              <w:tab/>
            </w:r>
            <w:r>
              <w:rPr>
                <w:noProof/>
                <w:webHidden/>
              </w:rPr>
              <w:fldChar w:fldCharType="begin"/>
            </w:r>
            <w:r>
              <w:rPr>
                <w:noProof/>
                <w:webHidden/>
              </w:rPr>
              <w:instrText xml:space="preserve"> PAGEREF _Toc154158064 \h </w:instrText>
            </w:r>
            <w:r>
              <w:rPr>
                <w:noProof/>
                <w:webHidden/>
              </w:rPr>
            </w:r>
            <w:r>
              <w:rPr>
                <w:noProof/>
                <w:webHidden/>
              </w:rPr>
              <w:fldChar w:fldCharType="separate"/>
            </w:r>
            <w:r>
              <w:rPr>
                <w:noProof/>
                <w:webHidden/>
              </w:rPr>
              <w:t>37</w:t>
            </w:r>
            <w:r>
              <w:rPr>
                <w:noProof/>
                <w:webHidden/>
              </w:rPr>
              <w:fldChar w:fldCharType="end"/>
            </w:r>
          </w:hyperlink>
        </w:p>
        <w:p w14:paraId="34713F07" w14:textId="112F8962"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5" w:history="1">
            <w:r w:rsidRPr="001045AF">
              <w:rPr>
                <w:rStyle w:val="Collegamentoipertestuale"/>
                <w:noProof/>
              </w:rPr>
              <w:t>Andamento economico</w:t>
            </w:r>
            <w:r>
              <w:rPr>
                <w:noProof/>
                <w:webHidden/>
              </w:rPr>
              <w:tab/>
            </w:r>
            <w:r>
              <w:rPr>
                <w:noProof/>
                <w:webHidden/>
              </w:rPr>
              <w:fldChar w:fldCharType="begin"/>
            </w:r>
            <w:r>
              <w:rPr>
                <w:noProof/>
                <w:webHidden/>
              </w:rPr>
              <w:instrText xml:space="preserve"> PAGEREF _Toc154158065 \h </w:instrText>
            </w:r>
            <w:r>
              <w:rPr>
                <w:noProof/>
                <w:webHidden/>
              </w:rPr>
            </w:r>
            <w:r>
              <w:rPr>
                <w:noProof/>
                <w:webHidden/>
              </w:rPr>
              <w:fldChar w:fldCharType="separate"/>
            </w:r>
            <w:r>
              <w:rPr>
                <w:noProof/>
                <w:webHidden/>
              </w:rPr>
              <w:t>37</w:t>
            </w:r>
            <w:r>
              <w:rPr>
                <w:noProof/>
                <w:webHidden/>
              </w:rPr>
              <w:fldChar w:fldCharType="end"/>
            </w:r>
          </w:hyperlink>
        </w:p>
        <w:p w14:paraId="778BB9F2" w14:textId="0A7BE5B0"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6" w:history="1">
            <w:r w:rsidRPr="001045AF">
              <w:rPr>
                <w:rStyle w:val="Collegamentoipertestuale"/>
                <w:noProof/>
              </w:rPr>
              <w:t>Andamento economico - nel caso in cui sia stato definito il PEF</w:t>
            </w:r>
            <w:r>
              <w:rPr>
                <w:noProof/>
                <w:webHidden/>
              </w:rPr>
              <w:tab/>
            </w:r>
            <w:r>
              <w:rPr>
                <w:noProof/>
                <w:webHidden/>
              </w:rPr>
              <w:fldChar w:fldCharType="begin"/>
            </w:r>
            <w:r>
              <w:rPr>
                <w:noProof/>
                <w:webHidden/>
              </w:rPr>
              <w:instrText xml:space="preserve"> PAGEREF _Toc154158066 \h </w:instrText>
            </w:r>
            <w:r>
              <w:rPr>
                <w:noProof/>
                <w:webHidden/>
              </w:rPr>
            </w:r>
            <w:r>
              <w:rPr>
                <w:noProof/>
                <w:webHidden/>
              </w:rPr>
              <w:fldChar w:fldCharType="separate"/>
            </w:r>
            <w:r>
              <w:rPr>
                <w:noProof/>
                <w:webHidden/>
              </w:rPr>
              <w:t>38</w:t>
            </w:r>
            <w:r>
              <w:rPr>
                <w:noProof/>
                <w:webHidden/>
              </w:rPr>
              <w:fldChar w:fldCharType="end"/>
            </w:r>
          </w:hyperlink>
        </w:p>
        <w:p w14:paraId="466960EA" w14:textId="160EC29B"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67" w:history="1">
            <w:r w:rsidRPr="001045AF">
              <w:rPr>
                <w:rStyle w:val="Collegamentoipertestuale"/>
                <w:noProof/>
              </w:rPr>
              <w:t>Ristorazione scolastica – schema relazione – qualità del servizio</w:t>
            </w:r>
            <w:r>
              <w:rPr>
                <w:noProof/>
                <w:webHidden/>
              </w:rPr>
              <w:tab/>
            </w:r>
            <w:r>
              <w:rPr>
                <w:noProof/>
                <w:webHidden/>
              </w:rPr>
              <w:fldChar w:fldCharType="begin"/>
            </w:r>
            <w:r>
              <w:rPr>
                <w:noProof/>
                <w:webHidden/>
              </w:rPr>
              <w:instrText xml:space="preserve"> PAGEREF _Toc154158067 \h </w:instrText>
            </w:r>
            <w:r>
              <w:rPr>
                <w:noProof/>
                <w:webHidden/>
              </w:rPr>
            </w:r>
            <w:r>
              <w:rPr>
                <w:noProof/>
                <w:webHidden/>
              </w:rPr>
              <w:fldChar w:fldCharType="separate"/>
            </w:r>
            <w:r>
              <w:rPr>
                <w:noProof/>
                <w:webHidden/>
              </w:rPr>
              <w:t>39</w:t>
            </w:r>
            <w:r>
              <w:rPr>
                <w:noProof/>
                <w:webHidden/>
              </w:rPr>
              <w:fldChar w:fldCharType="end"/>
            </w:r>
          </w:hyperlink>
        </w:p>
        <w:p w14:paraId="53B7CF57" w14:textId="04C88026"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68" w:history="1">
            <w:r w:rsidRPr="001045AF">
              <w:rPr>
                <w:rStyle w:val="Collegamentoipertestuale"/>
                <w:noProof/>
              </w:rPr>
              <w:t>Qualità del servizio</w:t>
            </w:r>
            <w:r>
              <w:rPr>
                <w:noProof/>
                <w:webHidden/>
              </w:rPr>
              <w:tab/>
            </w:r>
            <w:r>
              <w:rPr>
                <w:noProof/>
                <w:webHidden/>
              </w:rPr>
              <w:fldChar w:fldCharType="begin"/>
            </w:r>
            <w:r>
              <w:rPr>
                <w:noProof/>
                <w:webHidden/>
              </w:rPr>
              <w:instrText xml:space="preserve"> PAGEREF _Toc154158068 \h </w:instrText>
            </w:r>
            <w:r>
              <w:rPr>
                <w:noProof/>
                <w:webHidden/>
              </w:rPr>
            </w:r>
            <w:r>
              <w:rPr>
                <w:noProof/>
                <w:webHidden/>
              </w:rPr>
              <w:fldChar w:fldCharType="separate"/>
            </w:r>
            <w:r>
              <w:rPr>
                <w:noProof/>
                <w:webHidden/>
              </w:rPr>
              <w:t>39</w:t>
            </w:r>
            <w:r>
              <w:rPr>
                <w:noProof/>
                <w:webHidden/>
              </w:rPr>
              <w:fldChar w:fldCharType="end"/>
            </w:r>
          </w:hyperlink>
        </w:p>
        <w:p w14:paraId="4D9A30BE" w14:textId="60ECF49E" w:rsidR="00AC133D" w:rsidRDefault="00AC133D">
          <w:pPr>
            <w:pStyle w:val="Sommario2"/>
            <w:tabs>
              <w:tab w:val="right" w:leader="dot" w:pos="9628"/>
            </w:tabs>
            <w:rPr>
              <w:rFonts w:eastAsiaTheme="minorEastAsia" w:cstheme="minorBidi"/>
              <w:noProof/>
              <w:kern w:val="2"/>
              <w:sz w:val="22"/>
              <w:szCs w:val="22"/>
              <w:lang w:eastAsia="it-IT"/>
              <w14:ligatures w14:val="standardContextual"/>
            </w:rPr>
          </w:pPr>
          <w:hyperlink w:anchor="_Toc154158069" w:history="1">
            <w:r w:rsidRPr="001045AF">
              <w:rPr>
                <w:rStyle w:val="Collegamentoipertestuale"/>
                <w:noProof/>
              </w:rPr>
              <w:t>Ristorazione scolastica – schema relazione – obblighi contrattuali</w:t>
            </w:r>
            <w:r>
              <w:rPr>
                <w:noProof/>
                <w:webHidden/>
              </w:rPr>
              <w:tab/>
            </w:r>
            <w:r>
              <w:rPr>
                <w:noProof/>
                <w:webHidden/>
              </w:rPr>
              <w:fldChar w:fldCharType="begin"/>
            </w:r>
            <w:r>
              <w:rPr>
                <w:noProof/>
                <w:webHidden/>
              </w:rPr>
              <w:instrText xml:space="preserve"> PAGEREF _Toc154158069 \h </w:instrText>
            </w:r>
            <w:r>
              <w:rPr>
                <w:noProof/>
                <w:webHidden/>
              </w:rPr>
            </w:r>
            <w:r>
              <w:rPr>
                <w:noProof/>
                <w:webHidden/>
              </w:rPr>
              <w:fldChar w:fldCharType="separate"/>
            </w:r>
            <w:r>
              <w:rPr>
                <w:noProof/>
                <w:webHidden/>
              </w:rPr>
              <w:t>40</w:t>
            </w:r>
            <w:r>
              <w:rPr>
                <w:noProof/>
                <w:webHidden/>
              </w:rPr>
              <w:fldChar w:fldCharType="end"/>
            </w:r>
          </w:hyperlink>
        </w:p>
        <w:p w14:paraId="2F4CD7B2" w14:textId="18A188DE" w:rsidR="00AC133D" w:rsidRDefault="00AC133D">
          <w:pPr>
            <w:pStyle w:val="Sommario3"/>
            <w:tabs>
              <w:tab w:val="right" w:leader="dot" w:pos="9628"/>
            </w:tabs>
            <w:rPr>
              <w:rFonts w:eastAsiaTheme="minorEastAsia" w:cstheme="minorBidi"/>
              <w:noProof/>
              <w:kern w:val="2"/>
              <w:sz w:val="22"/>
              <w:szCs w:val="22"/>
              <w:lang w:eastAsia="it-IT"/>
              <w14:ligatures w14:val="standardContextual"/>
            </w:rPr>
          </w:pPr>
          <w:hyperlink w:anchor="_Toc154158070" w:history="1">
            <w:r w:rsidRPr="001045AF">
              <w:rPr>
                <w:rStyle w:val="Collegamentoipertestuale"/>
                <w:noProof/>
              </w:rPr>
              <w:t>Obblighi contrattuali</w:t>
            </w:r>
            <w:r>
              <w:rPr>
                <w:noProof/>
                <w:webHidden/>
              </w:rPr>
              <w:tab/>
            </w:r>
            <w:r>
              <w:rPr>
                <w:noProof/>
                <w:webHidden/>
              </w:rPr>
              <w:fldChar w:fldCharType="begin"/>
            </w:r>
            <w:r>
              <w:rPr>
                <w:noProof/>
                <w:webHidden/>
              </w:rPr>
              <w:instrText xml:space="preserve"> PAGEREF _Toc154158070 \h </w:instrText>
            </w:r>
            <w:r>
              <w:rPr>
                <w:noProof/>
                <w:webHidden/>
              </w:rPr>
            </w:r>
            <w:r>
              <w:rPr>
                <w:noProof/>
                <w:webHidden/>
              </w:rPr>
              <w:fldChar w:fldCharType="separate"/>
            </w:r>
            <w:r>
              <w:rPr>
                <w:noProof/>
                <w:webHidden/>
              </w:rPr>
              <w:t>40</w:t>
            </w:r>
            <w:r>
              <w:rPr>
                <w:noProof/>
                <w:webHidden/>
              </w:rPr>
              <w:fldChar w:fldCharType="end"/>
            </w:r>
          </w:hyperlink>
        </w:p>
        <w:p w14:paraId="5A75106E" w14:textId="31FB8601" w:rsidR="008147BA" w:rsidRDefault="008147BA">
          <w:r>
            <w:rPr>
              <w:b/>
              <w:bCs/>
            </w:rPr>
            <w:fldChar w:fldCharType="end"/>
          </w:r>
        </w:p>
      </w:sdtContent>
    </w:sdt>
    <w:p w14:paraId="1BF63D07" w14:textId="77777777" w:rsidR="008147BA" w:rsidRDefault="008147BA">
      <w:pPr>
        <w:spacing w:line="240" w:lineRule="auto"/>
        <w:jc w:val="left"/>
        <w:rPr>
          <w:rFonts w:asciiTheme="majorHAnsi" w:eastAsiaTheme="majorEastAsia" w:hAnsiTheme="majorHAnsi" w:cstheme="majorBidi"/>
          <w:b/>
          <w:bCs/>
          <w:sz w:val="44"/>
          <w:szCs w:val="44"/>
        </w:rPr>
      </w:pPr>
      <w:r>
        <w:br w:type="page"/>
      </w:r>
    </w:p>
    <w:p w14:paraId="67705004" w14:textId="1D0D22A1" w:rsidR="00042B72" w:rsidRPr="00042B72" w:rsidRDefault="00042B72" w:rsidP="008147BA">
      <w:pPr>
        <w:pStyle w:val="Titolo1"/>
      </w:pPr>
      <w:bookmarkStart w:id="0" w:name="_Toc154158017"/>
      <w:r w:rsidRPr="00042B72">
        <w:lastRenderedPageBreak/>
        <w:t>PRINCIPI GENERALI</w:t>
      </w:r>
      <w:bookmarkEnd w:id="0"/>
    </w:p>
    <w:p w14:paraId="7B5579BE" w14:textId="77777777" w:rsidR="00877183" w:rsidRDefault="00877183">
      <w:pPr>
        <w:spacing w:line="240" w:lineRule="auto"/>
        <w:jc w:val="left"/>
        <w:rPr>
          <w:rFonts w:eastAsia="Times New Roman"/>
          <w:b/>
          <w:bCs/>
          <w:sz w:val="32"/>
          <w:szCs w:val="32"/>
          <w:lang w:eastAsia="it-IT"/>
        </w:rPr>
      </w:pPr>
      <w:bookmarkStart w:id="1" w:name="_Toc149764329"/>
      <w:r>
        <w:br w:type="page"/>
      </w:r>
    </w:p>
    <w:p w14:paraId="5ABA8996" w14:textId="11DD8C21" w:rsidR="00042B72" w:rsidRPr="008147BA" w:rsidRDefault="00042B72" w:rsidP="008147BA">
      <w:pPr>
        <w:pStyle w:val="Titolo2"/>
      </w:pPr>
      <w:bookmarkStart w:id="2" w:name="_Toc154158018"/>
      <w:r w:rsidRPr="008147BA">
        <w:lastRenderedPageBreak/>
        <w:t>Introduzione</w:t>
      </w:r>
      <w:bookmarkEnd w:id="1"/>
      <w:bookmarkEnd w:id="2"/>
    </w:p>
    <w:p w14:paraId="413D1B0E" w14:textId="77777777" w:rsidR="00042B72" w:rsidRPr="00042B72" w:rsidRDefault="00042B72" w:rsidP="008147BA">
      <w:r w:rsidRPr="00042B72">
        <w:t>L’art. 112 del Testo unico sugli enti locali (TUEL) parla solo in via indiretta dei servizi pubblici locali prevedendo che “Gli enti locali, nell'ambito delle rispettive competenze, provvedono alla gestione dei servizi pubblici che abbiano per oggetto produzione di beni ed attività rivolte a realizzare fini sociali e a promuovere lo sviluppo economico e civile delle comunità locali”.</w:t>
      </w:r>
    </w:p>
    <w:p w14:paraId="6043C093" w14:textId="77777777" w:rsidR="00042B72" w:rsidRPr="00042B72" w:rsidRDefault="00042B72" w:rsidP="008147BA">
      <w:r w:rsidRPr="00042B72">
        <w:t>I servizi pubblici locali si distinguono in:</w:t>
      </w:r>
    </w:p>
    <w:p w14:paraId="223FB519" w14:textId="77777777" w:rsidR="00042B72" w:rsidRPr="00042B72" w:rsidRDefault="00042B72" w:rsidP="006137AB">
      <w:pPr>
        <w:pStyle w:val="Paragrafoelenco"/>
        <w:numPr>
          <w:ilvl w:val="0"/>
          <w:numId w:val="1"/>
        </w:numPr>
      </w:pPr>
      <w:r w:rsidRPr="00042B72">
        <w:t>servizi finali;</w:t>
      </w:r>
    </w:p>
    <w:p w14:paraId="011356EE" w14:textId="77777777" w:rsidR="00042B72" w:rsidRPr="00042B72" w:rsidRDefault="00042B72" w:rsidP="006137AB">
      <w:pPr>
        <w:pStyle w:val="Paragrafoelenco"/>
        <w:numPr>
          <w:ilvl w:val="0"/>
          <w:numId w:val="1"/>
        </w:numPr>
      </w:pPr>
      <w:r w:rsidRPr="00042B72">
        <w:t>servizi strumentali.</w:t>
      </w:r>
    </w:p>
    <w:p w14:paraId="5DFA8994" w14:textId="77777777" w:rsidR="00042B72" w:rsidRPr="008147BA" w:rsidRDefault="00042B72" w:rsidP="008147BA">
      <w:r w:rsidRPr="008147BA">
        <w:t xml:space="preserve">I primi sono da considerarsi servizi pubblici dato che mirano a soddisfare, in via primaria e diretta, le esigenze sociali manifestate da una data collettività. </w:t>
      </w:r>
    </w:p>
    <w:p w14:paraId="6F7CD78B" w14:textId="77777777" w:rsidR="00042B72" w:rsidRPr="008147BA" w:rsidRDefault="00042B72" w:rsidP="008147BA">
      <w:r w:rsidRPr="008147BA">
        <w:t>Si pensi, ad esempio, al servizio idrico o di spazzamento; viene, quindi, soddisfatto un bisogno individuale del cittadino-utente o, comunque, un’esigenza dell’intera comunità locale. A differenza dei servizi finali, quelli strumentali, invece, non realizzano in via immediata un bisogno sociale ma si limitano a fornire ad un settore dell’Amministrazione un dato servizio che, solo in via mediata, è funzionale alla realizzazione dell’utilità collettiva.</w:t>
      </w:r>
    </w:p>
    <w:p w14:paraId="2365E091" w14:textId="77777777" w:rsidR="00042B72" w:rsidRPr="008147BA" w:rsidRDefault="00042B72" w:rsidP="008147BA">
      <w:r w:rsidRPr="008147BA">
        <w:t>Il D.lgs. 2016 n. 175, recante Testo unico sulle società partecipate, all’art. 2, comma primo, lett. i) definisce i servizi pubblici locali di interesse economico generale (SIEG) come quei “servizi di interesse generale erogati o suscettibili di essere erogati dietro corrispettivo economico su un mercato”. Il medesimo articolo definisce, invece, i servizi di interesse generale (SIG) come quelle “attività di produzione e fornitura di beni o servizi che non sarebbero svolte dal mercato senza un intervento pubblico o sarebbero svolte a condizioni differenti in termini di accessibilità fisica ed economica, continuità, non discriminazione, qualità e sicurezza, che le amministrazioni pubbliche, nell'ambito delle rispettive competenze, assumono come necessarie per assicurare la soddisfazione dei bisogni della collettività di riferimento, così da garantire l'omogeneità dello sviluppo e la coesione sociale, ivi inclusi i servizi di interesse economico generale.”</w:t>
      </w:r>
    </w:p>
    <w:p w14:paraId="1664D1E7" w14:textId="77777777" w:rsidR="00042B72" w:rsidRPr="008147BA" w:rsidRDefault="00042B72" w:rsidP="008147BA">
      <w:pPr>
        <w:pStyle w:val="Titolo3"/>
      </w:pPr>
      <w:bookmarkStart w:id="3" w:name="_Toc149764330"/>
      <w:bookmarkStart w:id="4" w:name="_Toc154158019"/>
      <w:r w:rsidRPr="008147BA">
        <w:t>I servizi a domanda individuale</w:t>
      </w:r>
      <w:bookmarkEnd w:id="3"/>
      <w:bookmarkEnd w:id="4"/>
    </w:p>
    <w:p w14:paraId="6A40647F" w14:textId="77777777" w:rsidR="00042B72" w:rsidRPr="00042B72" w:rsidRDefault="00042B72" w:rsidP="008147BA">
      <w:r w:rsidRPr="00042B72">
        <w:t xml:space="preserve">Accanto ai servizi pubblici vi è una particolare categoria di attività di utilità sociale che l’Amministrazione può decidere di attivare per la soddisfazione di determinati bisogni della comunità di riferimento: è il caso dei servizi pubblici a domanda individuale. </w:t>
      </w:r>
    </w:p>
    <w:p w14:paraId="435C5E23" w14:textId="77777777" w:rsidR="00042B72" w:rsidRPr="00042B72" w:rsidRDefault="00042B72" w:rsidP="008147BA">
      <w:r w:rsidRPr="00042B72">
        <w:lastRenderedPageBreak/>
        <w:t>Il decreto del Ministro dell’Interno del 31 dicembre 1983, emanato ai sensi dell’art. 6 del decreto-legge 28 febbraio 1983, n. 55, definisce tali servizi come “</w:t>
      </w:r>
      <w:r w:rsidRPr="00042B72">
        <w:rPr>
          <w:i/>
          <w:iCs/>
        </w:rPr>
        <w:t>tutte quelle attività gestite direttamente dall'ente, poste in essere non per obbligo istituzionale, che vengono utilizzate a richiesta dell'utente e che non siano state dichiarate gratuite per legge nazionale o regionale</w:t>
      </w:r>
      <w:r w:rsidRPr="00042B72">
        <w:t xml:space="preserve">”. </w:t>
      </w:r>
    </w:p>
    <w:p w14:paraId="4994442C" w14:textId="77777777" w:rsidR="00042B72" w:rsidRPr="00042B72" w:rsidRDefault="00042B72" w:rsidP="008147BA">
      <w:r w:rsidRPr="00042B72">
        <w:t>Si tratta, quindi, di servizi di utilità sociale che non sono obbligatori ma meramente facoltativi</w:t>
      </w:r>
    </w:p>
    <w:p w14:paraId="5808358F" w14:textId="77777777" w:rsidR="00042B72" w:rsidRPr="00042B72" w:rsidRDefault="00042B72" w:rsidP="008147BA">
      <w:r w:rsidRPr="00042B72">
        <w:t xml:space="preserve">L’elencazione di tali servizi è contenuta nel citato D.M. del 31 dicembre 1983 che fa rientrare nella già menzionata categoria le seguenti attività di utilità sociale: </w:t>
      </w:r>
    </w:p>
    <w:p w14:paraId="4DFB862A" w14:textId="77777777" w:rsidR="00042B72" w:rsidRPr="00042B72" w:rsidRDefault="00042B72" w:rsidP="006137AB">
      <w:pPr>
        <w:pStyle w:val="Paragrafoelenco"/>
        <w:numPr>
          <w:ilvl w:val="0"/>
          <w:numId w:val="2"/>
        </w:numPr>
      </w:pPr>
      <w:r w:rsidRPr="00042B72">
        <w:t xml:space="preserve">alberghi, (esclusi i dormitori pubblici), case di riposo e di ricovero; </w:t>
      </w:r>
    </w:p>
    <w:p w14:paraId="4556E395" w14:textId="77777777" w:rsidR="00042B72" w:rsidRPr="00042B72" w:rsidRDefault="00042B72" w:rsidP="006137AB">
      <w:pPr>
        <w:pStyle w:val="Paragrafoelenco"/>
        <w:numPr>
          <w:ilvl w:val="0"/>
          <w:numId w:val="2"/>
        </w:numPr>
      </w:pPr>
      <w:r w:rsidRPr="00042B72">
        <w:t xml:space="preserve">alberghi diurni e bagni pubblici; </w:t>
      </w:r>
    </w:p>
    <w:p w14:paraId="31659B4E" w14:textId="77777777" w:rsidR="00042B72" w:rsidRPr="00042B72" w:rsidRDefault="00042B72" w:rsidP="006137AB">
      <w:pPr>
        <w:pStyle w:val="Paragrafoelenco"/>
        <w:numPr>
          <w:ilvl w:val="0"/>
          <w:numId w:val="2"/>
        </w:numPr>
      </w:pPr>
      <w:r w:rsidRPr="00042B72">
        <w:t xml:space="preserve">asili nido; </w:t>
      </w:r>
    </w:p>
    <w:p w14:paraId="2203C073" w14:textId="77777777" w:rsidR="00042B72" w:rsidRPr="00042B72" w:rsidRDefault="00042B72" w:rsidP="006137AB">
      <w:pPr>
        <w:pStyle w:val="Paragrafoelenco"/>
        <w:numPr>
          <w:ilvl w:val="0"/>
          <w:numId w:val="2"/>
        </w:numPr>
      </w:pPr>
      <w:r w:rsidRPr="00042B72">
        <w:t xml:space="preserve">convitti, campeggi, case per vacanze, ostelli; </w:t>
      </w:r>
    </w:p>
    <w:p w14:paraId="04FACFB3" w14:textId="77777777" w:rsidR="00042B72" w:rsidRPr="00042B72" w:rsidRDefault="00042B72" w:rsidP="006137AB">
      <w:pPr>
        <w:pStyle w:val="Paragrafoelenco"/>
        <w:numPr>
          <w:ilvl w:val="0"/>
          <w:numId w:val="2"/>
        </w:numPr>
      </w:pPr>
      <w:r w:rsidRPr="00042B72">
        <w:t xml:space="preserve">colonie e soggiorni stagionali, stabilimenti termali; </w:t>
      </w:r>
    </w:p>
    <w:p w14:paraId="24FECA4A" w14:textId="77777777" w:rsidR="00042B72" w:rsidRPr="00042B72" w:rsidRDefault="00042B72" w:rsidP="006137AB">
      <w:pPr>
        <w:pStyle w:val="Paragrafoelenco"/>
        <w:numPr>
          <w:ilvl w:val="0"/>
          <w:numId w:val="2"/>
        </w:numPr>
      </w:pPr>
      <w:r w:rsidRPr="00042B72">
        <w:t xml:space="preserve">corsi extra scolastici di insegnamento di arti e sport e altre discipline, fatta eccezione per quelli espressamente previsti dalla legge; </w:t>
      </w:r>
    </w:p>
    <w:p w14:paraId="5DA33E91" w14:textId="77777777" w:rsidR="00042B72" w:rsidRPr="00042B72" w:rsidRDefault="00042B72" w:rsidP="006137AB">
      <w:pPr>
        <w:pStyle w:val="Paragrafoelenco"/>
        <w:numPr>
          <w:ilvl w:val="0"/>
          <w:numId w:val="2"/>
        </w:numPr>
      </w:pPr>
      <w:r w:rsidRPr="00042B72">
        <w:t xml:space="preserve">giardini zoologici e botanici; </w:t>
      </w:r>
    </w:p>
    <w:p w14:paraId="5AA417AB" w14:textId="77777777" w:rsidR="00042B72" w:rsidRPr="00042B72" w:rsidRDefault="00042B72" w:rsidP="006137AB">
      <w:pPr>
        <w:pStyle w:val="Paragrafoelenco"/>
        <w:numPr>
          <w:ilvl w:val="0"/>
          <w:numId w:val="2"/>
        </w:numPr>
      </w:pPr>
      <w:r w:rsidRPr="00042B72">
        <w:t xml:space="preserve">impianti sportivi: piscine, campi da tennis, di pattinaggio, impianti di risalita e simili; </w:t>
      </w:r>
    </w:p>
    <w:p w14:paraId="642CD08A" w14:textId="77777777" w:rsidR="00042B72" w:rsidRPr="00042B72" w:rsidRDefault="00042B72" w:rsidP="006137AB">
      <w:pPr>
        <w:pStyle w:val="Paragrafoelenco"/>
        <w:numPr>
          <w:ilvl w:val="0"/>
          <w:numId w:val="2"/>
        </w:numPr>
      </w:pPr>
      <w:r w:rsidRPr="00042B72">
        <w:t xml:space="preserve">mattatoi pubblici; </w:t>
      </w:r>
    </w:p>
    <w:p w14:paraId="26491AAC" w14:textId="77777777" w:rsidR="00042B72" w:rsidRPr="00042B72" w:rsidRDefault="00042B72" w:rsidP="006137AB">
      <w:pPr>
        <w:pStyle w:val="Paragrafoelenco"/>
        <w:numPr>
          <w:ilvl w:val="0"/>
          <w:numId w:val="2"/>
        </w:numPr>
      </w:pPr>
      <w:r w:rsidRPr="00042B72">
        <w:t xml:space="preserve">mense, comprese quelle ad uso scolastico; </w:t>
      </w:r>
    </w:p>
    <w:p w14:paraId="5D90F879" w14:textId="77777777" w:rsidR="00042B72" w:rsidRPr="00042B72" w:rsidRDefault="00042B72" w:rsidP="006137AB">
      <w:pPr>
        <w:pStyle w:val="Paragrafoelenco"/>
        <w:numPr>
          <w:ilvl w:val="0"/>
          <w:numId w:val="2"/>
        </w:numPr>
      </w:pPr>
      <w:r w:rsidRPr="00042B72">
        <w:t xml:space="preserve">mercati e fiere attrezzati; </w:t>
      </w:r>
    </w:p>
    <w:p w14:paraId="1D991872" w14:textId="77777777" w:rsidR="00042B72" w:rsidRPr="00042B72" w:rsidRDefault="00042B72" w:rsidP="006137AB">
      <w:pPr>
        <w:pStyle w:val="Paragrafoelenco"/>
        <w:numPr>
          <w:ilvl w:val="0"/>
          <w:numId w:val="2"/>
        </w:numPr>
      </w:pPr>
      <w:r w:rsidRPr="00042B72">
        <w:t xml:space="preserve">parcheggi custoditi e parchimetri; </w:t>
      </w:r>
    </w:p>
    <w:p w14:paraId="154B82C4" w14:textId="77777777" w:rsidR="00042B72" w:rsidRPr="00042B72" w:rsidRDefault="00042B72" w:rsidP="006137AB">
      <w:pPr>
        <w:pStyle w:val="Paragrafoelenco"/>
        <w:numPr>
          <w:ilvl w:val="0"/>
          <w:numId w:val="2"/>
        </w:numPr>
      </w:pPr>
      <w:r w:rsidRPr="00042B72">
        <w:t xml:space="preserve">spesa pubblica; </w:t>
      </w:r>
    </w:p>
    <w:p w14:paraId="0CE45945" w14:textId="77777777" w:rsidR="00042B72" w:rsidRPr="00042B72" w:rsidRDefault="00042B72" w:rsidP="006137AB">
      <w:pPr>
        <w:pStyle w:val="Paragrafoelenco"/>
        <w:numPr>
          <w:ilvl w:val="0"/>
          <w:numId w:val="2"/>
        </w:numPr>
      </w:pPr>
      <w:r w:rsidRPr="00042B72">
        <w:t xml:space="preserve">servizi turistici diversi: stabilimenti balneari, approdi turistici e simili; </w:t>
      </w:r>
    </w:p>
    <w:p w14:paraId="2F416B28" w14:textId="77777777" w:rsidR="00042B72" w:rsidRPr="00042B72" w:rsidRDefault="00042B72" w:rsidP="006137AB">
      <w:pPr>
        <w:pStyle w:val="Paragrafoelenco"/>
        <w:numPr>
          <w:ilvl w:val="0"/>
          <w:numId w:val="2"/>
        </w:numPr>
      </w:pPr>
      <w:r w:rsidRPr="00042B72">
        <w:t xml:space="preserve">spurgo di pozzi neri; </w:t>
      </w:r>
    </w:p>
    <w:p w14:paraId="7BB8B51E" w14:textId="77777777" w:rsidR="00042B72" w:rsidRPr="00042B72" w:rsidRDefault="00042B72" w:rsidP="006137AB">
      <w:pPr>
        <w:pStyle w:val="Paragrafoelenco"/>
        <w:numPr>
          <w:ilvl w:val="0"/>
          <w:numId w:val="2"/>
        </w:numPr>
      </w:pPr>
      <w:r w:rsidRPr="00042B72">
        <w:t xml:space="preserve">teatri, musei, pinacoteche, gallerie, mostre e spettacoli; </w:t>
      </w:r>
    </w:p>
    <w:p w14:paraId="78094D0F" w14:textId="77777777" w:rsidR="00042B72" w:rsidRPr="00042B72" w:rsidRDefault="00042B72" w:rsidP="006137AB">
      <w:pPr>
        <w:pStyle w:val="Paragrafoelenco"/>
        <w:numPr>
          <w:ilvl w:val="0"/>
          <w:numId w:val="2"/>
        </w:numPr>
      </w:pPr>
      <w:r w:rsidRPr="00042B72">
        <w:t>trasporti di carni macellate;</w:t>
      </w:r>
    </w:p>
    <w:p w14:paraId="17DE40BF" w14:textId="77777777" w:rsidR="00042B72" w:rsidRPr="00042B72" w:rsidRDefault="00042B72" w:rsidP="006137AB">
      <w:pPr>
        <w:pStyle w:val="Paragrafoelenco"/>
        <w:numPr>
          <w:ilvl w:val="0"/>
          <w:numId w:val="2"/>
        </w:numPr>
      </w:pPr>
      <w:r w:rsidRPr="00042B72">
        <w:t xml:space="preserve">trasporti funebri, pompe funebri e illuminazioni votive; </w:t>
      </w:r>
    </w:p>
    <w:p w14:paraId="4466A273" w14:textId="77777777" w:rsidR="00042B72" w:rsidRPr="00042B72" w:rsidRDefault="00042B72" w:rsidP="006137AB">
      <w:pPr>
        <w:pStyle w:val="Paragrafoelenco"/>
        <w:numPr>
          <w:ilvl w:val="0"/>
          <w:numId w:val="2"/>
        </w:numPr>
      </w:pPr>
      <w:r w:rsidRPr="00042B72">
        <w:t>uso di locali adibiti stabilmente ed esclusivamente a riunioni non istituzionali: auditorium, palazzi dei congressi e simili.</w:t>
      </w:r>
    </w:p>
    <w:p w14:paraId="3E50A247" w14:textId="77777777" w:rsidR="007E476F" w:rsidRDefault="007E476F" w:rsidP="008147BA">
      <w:pPr>
        <w:pStyle w:val="Titolo2"/>
      </w:pPr>
      <w:bookmarkStart w:id="5" w:name="_Toc149764331"/>
    </w:p>
    <w:p w14:paraId="3F675314" w14:textId="77777777" w:rsidR="007E476F" w:rsidRDefault="007E476F" w:rsidP="008147BA">
      <w:pPr>
        <w:pStyle w:val="Titolo2"/>
      </w:pPr>
    </w:p>
    <w:p w14:paraId="3072DF0F" w14:textId="366E455A" w:rsidR="00042B72" w:rsidRPr="00042B72" w:rsidRDefault="00042B72" w:rsidP="008147BA">
      <w:pPr>
        <w:pStyle w:val="Titolo2"/>
      </w:pPr>
      <w:bookmarkStart w:id="6" w:name="_Toc154158020"/>
      <w:r w:rsidRPr="00042B72">
        <w:lastRenderedPageBreak/>
        <w:t>D.Lgs. 201/22 - Oggetto</w:t>
      </w:r>
      <w:bookmarkEnd w:id="5"/>
      <w:bookmarkEnd w:id="6"/>
    </w:p>
    <w:p w14:paraId="41E40EA7" w14:textId="77777777" w:rsidR="00042B72" w:rsidRPr="00042B72" w:rsidRDefault="00042B72" w:rsidP="008147BA">
      <w:r w:rsidRPr="00042B72">
        <w:t>Partiamo dal D.Lgs. 175/2016 “Testo unico in materia di società a partecipazione pubblica” Per trovare una continuità nel testo che ci apprestiamo ad analizzare, ovvero il D.Lgs. 201/22.</w:t>
      </w:r>
    </w:p>
    <w:p w14:paraId="6512EC17" w14:textId="77777777" w:rsidR="00042B72" w:rsidRPr="00042B72" w:rsidRDefault="00042B72" w:rsidP="008147BA">
      <w:r w:rsidRPr="00042B72">
        <w:t>Dopo la legge sul mercato e la concorrenza del 5 agosto 2022, il Governo delegato ha avviato i lavori per il nuovo testo sui servizi pubblici locali; è interessante richiamare un estratto contenuto all’interno della norma ovvero “</w:t>
      </w:r>
      <w:r w:rsidRPr="00042B72">
        <w:rPr>
          <w:i/>
          <w:iCs/>
        </w:rPr>
        <w:t>u) rafforzamento, attraverso la banca dati nazionale dei contratti pubblici (…) della trasparenza e della comprensibilità degli atti e dei dati concernenti la scelta del regime di gestione, ivi compreso l’affidamento in house, la regolazione negoziale del rapporto tramite contratti di servizio e il concreto andamento della gestione dei servizi pubblici locali dal punto di vista sia economico sia della qualità dei servizi d del rispetto degli obblighi di servizio pubblico.</w:t>
      </w:r>
      <w:r w:rsidRPr="00042B72">
        <w:t>”</w:t>
      </w:r>
    </w:p>
    <w:p w14:paraId="21F81CE0" w14:textId="77777777" w:rsidR="00042B72" w:rsidRPr="00042B72" w:rsidRDefault="00042B72" w:rsidP="008147BA">
      <w:r w:rsidRPr="00042B72">
        <w:t xml:space="preserve">Il decreto legislativo 23 dicembre 2022, n. 20, recante “Riordino della disciplina dei servizi pubblici locali di rilevanza economica”, approvato dal </w:t>
      </w:r>
      <w:proofErr w:type="gramStart"/>
      <w:r w:rsidRPr="00042B72">
        <w:t>Consiglio dei Ministri</w:t>
      </w:r>
      <w:proofErr w:type="gramEnd"/>
      <w:r w:rsidRPr="00042B72">
        <w:t xml:space="preserve"> il 16 dicembre u.s. è stato pubblicato sulla Gazzetta Ufficiale n. 304 del 30 dicembre 2022. Il provvedimento, entrato in vigore il 31 dicembre 2022, è attuativo della delega di cui all’articolo 8 della legge 5 agosto 2022, n. 118 (Legge annuale per il mercato e la concorrenza 2021).</w:t>
      </w:r>
    </w:p>
    <w:p w14:paraId="46789424" w14:textId="77777777" w:rsidR="00042B72" w:rsidRPr="00042B72" w:rsidRDefault="00042B72" w:rsidP="008147BA">
      <w:r w:rsidRPr="00042B72">
        <w:t>L'intervento sui servizi pubblici locali, si ricorda, costituisce un elemento di attuazione del Piano Nazionale di Ripresa e Resilienza (milestone da attuare entro il 31 dicembre 2022).</w:t>
      </w:r>
    </w:p>
    <w:p w14:paraId="1AD80FF5" w14:textId="77777777" w:rsidR="00042B72" w:rsidRPr="00042B72" w:rsidRDefault="00042B72" w:rsidP="008147BA">
      <w:r w:rsidRPr="00042B72">
        <w:t xml:space="preserve">Il D.Lgs. 201/22 ha per oggetto la disciplina generale di tutti i servizi di interesse economico generale prestati a livello locale, integrando le normative di settore e, in caso di contrasto, prevalendo su di esse, nel rispetto del diritto dell'Unione Europea. Questa frase introduce una gerarchia tra le norme in materia di servizi pubblici, ponendo il d.lgs. n. 201/2022 al vertice delle fonti in materia. </w:t>
      </w:r>
    </w:p>
    <w:p w14:paraId="6DE8EC8A" w14:textId="77777777" w:rsidR="00042B72" w:rsidRPr="00042B72" w:rsidRDefault="00042B72" w:rsidP="008147BA">
      <w:r w:rsidRPr="00042B72">
        <w:t xml:space="preserve">Con il Decreto si intendono stabilire i principi comuni, uniformi ed essenziali, in particolare i principi e le condizioni, anche economiche e finanziarie, per raggiungere e mantenere un alto livello di qualità, sicurezza e accessibilità, la parità di trattamento nell'accesso universale e i diritti dei cittadini e degli utenti. </w:t>
      </w:r>
    </w:p>
    <w:p w14:paraId="1BC74F5D" w14:textId="77777777" w:rsidR="00042B72" w:rsidRPr="00042B72" w:rsidRDefault="00042B72" w:rsidP="008147BA">
      <w:r w:rsidRPr="00042B72">
        <w:t xml:space="preserve">L’intento è anche quello di tutelare e promuovere la concorrenza, la libertà di stabilimento e la libertà di prestazione dei servizi per gli operatori economici interessati alla gestione di servizi di interesse economico generale di livello locale; oltre a quello di assicurare l’omogeneità dello sviluppo e la coesione sociale e territoriale. </w:t>
      </w:r>
    </w:p>
    <w:p w14:paraId="483C658C" w14:textId="77777777" w:rsidR="00042B72" w:rsidRPr="00042B72" w:rsidRDefault="00042B72" w:rsidP="008147BA">
      <w:r w:rsidRPr="00042B72">
        <w:lastRenderedPageBreak/>
        <w:t xml:space="preserve">I servizi di interesse economico generale di livello locale rispondono alle esigenze delle comunità di riferimento e alla soddisfazione dei bisogni dei cittadini e degli utenti, nel rispetto dei principi di sussidiarietà e proporzionalità. </w:t>
      </w:r>
    </w:p>
    <w:p w14:paraId="50107FA1" w14:textId="77777777" w:rsidR="00042B72" w:rsidRPr="00042B72" w:rsidRDefault="00042B72" w:rsidP="008147BA">
      <w:r w:rsidRPr="00042B72">
        <w:t xml:space="preserve">L'istituzione, la regolazione e la gestione dei servizi pubblici di interesse  economico  generale  di  livello  locale  rispondono  a principi   di   concorrenza,   sussidiarietà,   anche   orizzontale, efficienza nella gestione, efficacia nella soddisfazione dei  bisogni dei  cittadini,   sviluppo   sostenibile,   produzione   di   servizi quantitativamente  e  qualitativamente  adeguati,   applicazione   di tariffe orientate a costi efficienti, promozione di  investimenti  in innovazione tecnologica, proporzionalità e adeguatezza della durata, trasparenza  sulle  scelte  compiute  dalle  amministrazioni  e   sui risultati delle gestioni. </w:t>
      </w:r>
    </w:p>
    <w:p w14:paraId="23FD202D" w14:textId="77777777" w:rsidR="00042B72" w:rsidRPr="00042B72" w:rsidRDefault="00042B72" w:rsidP="008147BA">
      <w:r w:rsidRPr="00042B72">
        <w:t xml:space="preserve">Nell'organizzazione e nella erogazione dei servizi di interesse economico generale di livello locale è assicurata la centralità del cittadino e dell'utente, anche favorendo forme di partecipazione attiva. </w:t>
      </w:r>
    </w:p>
    <w:p w14:paraId="40C82C46" w14:textId="77777777" w:rsidR="00042B72" w:rsidRPr="00042B72" w:rsidRDefault="00042B72" w:rsidP="008147BA">
      <w:r w:rsidRPr="00042B72">
        <w:t>Il provvedimento, nel merito, detta quindi una nuova disciplina quadro sui SPL a rilevanza economica agendo su:</w:t>
      </w:r>
    </w:p>
    <w:p w14:paraId="5A574FAC" w14:textId="77777777" w:rsidR="00042B72" w:rsidRPr="00042B72" w:rsidRDefault="00042B72" w:rsidP="006137AB">
      <w:pPr>
        <w:pStyle w:val="Paragrafoelenco"/>
        <w:numPr>
          <w:ilvl w:val="0"/>
          <w:numId w:val="3"/>
        </w:numPr>
      </w:pPr>
      <w:r w:rsidRPr="00042B72">
        <w:t>organizzazione delle funzioni (possibilità per le Regioni, di rivedere gli ATO per i servizi pubblici locali a rete);</w:t>
      </w:r>
    </w:p>
    <w:p w14:paraId="629855F2" w14:textId="77777777" w:rsidR="00042B72" w:rsidRPr="00042B72" w:rsidRDefault="00042B72" w:rsidP="006137AB">
      <w:pPr>
        <w:pStyle w:val="Paragrafoelenco"/>
        <w:numPr>
          <w:ilvl w:val="0"/>
          <w:numId w:val="3"/>
        </w:numPr>
      </w:pPr>
      <w:r w:rsidRPr="00042B72">
        <w:t>modalità di istituzione e organizzazione dei servizi (scelta di istituzione di un servizio pubblico locale consentita solo dopo verificata impossibilità di un regime di concorrenza nel mercato);</w:t>
      </w:r>
    </w:p>
    <w:p w14:paraId="0926044D" w14:textId="77777777" w:rsidR="00042B72" w:rsidRPr="00042B72" w:rsidRDefault="00042B72" w:rsidP="006137AB">
      <w:pPr>
        <w:pStyle w:val="Paragrafoelenco"/>
        <w:numPr>
          <w:ilvl w:val="0"/>
          <w:numId w:val="3"/>
        </w:numPr>
      </w:pPr>
      <w:r w:rsidRPr="00042B72">
        <w:t>forma di gestione (prevede gara, società miste, in house sopra soglia con specifiche motivazioni e, aziende speciali solo per servizi non a rete);</w:t>
      </w:r>
    </w:p>
    <w:p w14:paraId="127FBA38" w14:textId="026F029A" w:rsidR="00042B72" w:rsidRPr="00042B72" w:rsidRDefault="00042B72" w:rsidP="006137AB">
      <w:pPr>
        <w:pStyle w:val="Paragrafoelenco"/>
        <w:numPr>
          <w:ilvl w:val="0"/>
          <w:numId w:val="3"/>
        </w:numPr>
      </w:pPr>
      <w:r w:rsidRPr="00042B72">
        <w:t>modalità di affidamento (ricorso alla concessione di servizi piuttosto che all’</w:t>
      </w:r>
      <w:r w:rsidR="008147BA" w:rsidRPr="00042B72">
        <w:t>appalto, ove</w:t>
      </w:r>
      <w:r w:rsidRPr="00042B72">
        <w:t xml:space="preserve"> possibile rispetto alle caratteristiche del servizio);</w:t>
      </w:r>
    </w:p>
    <w:p w14:paraId="4917AB51" w14:textId="77777777" w:rsidR="00042B72" w:rsidRPr="00042B72" w:rsidRDefault="00042B72" w:rsidP="006137AB">
      <w:pPr>
        <w:pStyle w:val="Paragrafoelenco"/>
        <w:numPr>
          <w:ilvl w:val="0"/>
          <w:numId w:val="3"/>
        </w:numPr>
      </w:pPr>
      <w:r w:rsidRPr="00042B72">
        <w:t xml:space="preserve">rapporti tra enti affidanti e soggetti affidatari (affidamento proporzionato al recupero investimenti, </w:t>
      </w:r>
      <w:proofErr w:type="gramStart"/>
      <w:r w:rsidRPr="00042B72">
        <w:t>per in</w:t>
      </w:r>
      <w:proofErr w:type="gramEnd"/>
      <w:r w:rsidRPr="00042B72">
        <w:t xml:space="preserve"> house non a rete limite a 5 anni; struttura del contratto di servizio; tariffe che assicurano equilibrio riducendo i costi per la collettività e promozione e sostegno alla tutela utenti).</w:t>
      </w:r>
    </w:p>
    <w:p w14:paraId="2C142C60" w14:textId="77777777" w:rsidR="00042B72" w:rsidRPr="00042B72" w:rsidRDefault="00042B72" w:rsidP="008147BA">
      <w:r w:rsidRPr="00042B72">
        <w:t xml:space="preserve">Il decreto dispone inoltre alcune specifiche per il TPL, l’idrico, le farmacie e per i rifiuti. </w:t>
      </w:r>
    </w:p>
    <w:p w14:paraId="1CF73293" w14:textId="6BE64D58" w:rsidR="00042B72" w:rsidRPr="00042B72" w:rsidRDefault="00042B72" w:rsidP="008147BA">
      <w:r w:rsidRPr="00042B72">
        <w:t>È invece esclusa l’applicazione del provvedimento al servizio di distribuzione del gas naturale.</w:t>
      </w:r>
    </w:p>
    <w:p w14:paraId="4895104A" w14:textId="77777777" w:rsidR="007E476F" w:rsidRDefault="007E476F" w:rsidP="008147BA">
      <w:pPr>
        <w:pStyle w:val="Titolo2"/>
      </w:pPr>
      <w:bookmarkStart w:id="7" w:name="_Toc149764332"/>
    </w:p>
    <w:p w14:paraId="525BE0C2" w14:textId="79EB07BE" w:rsidR="00042B72" w:rsidRPr="00042B72" w:rsidRDefault="00042B72" w:rsidP="008147BA">
      <w:pPr>
        <w:pStyle w:val="Titolo2"/>
      </w:pPr>
      <w:bookmarkStart w:id="8" w:name="_Toc154158021"/>
      <w:r w:rsidRPr="00042B72">
        <w:lastRenderedPageBreak/>
        <w:t>D.Lgs. 201/22 - Definizioni</w:t>
      </w:r>
      <w:bookmarkEnd w:id="7"/>
      <w:bookmarkEnd w:id="8"/>
    </w:p>
    <w:p w14:paraId="29CA4486" w14:textId="77777777" w:rsidR="00042B72" w:rsidRPr="00042B72" w:rsidRDefault="00042B72" w:rsidP="008147BA">
      <w:r w:rsidRPr="00042B72">
        <w:t>L’art. 1 riporta l’oggetto del D.Lgs. 201/22, ovvero la disciplina generale dei servizi di interesse economico generale prestati a livello locale.</w:t>
      </w:r>
    </w:p>
    <w:p w14:paraId="4FB39E8C" w14:textId="77777777" w:rsidR="00042B72" w:rsidRPr="00042B72" w:rsidRDefault="00042B72" w:rsidP="008147BA">
      <w:r w:rsidRPr="00042B72">
        <w:t>Approfondiamo le principali definizioni fornire all’interno del D.Lgs. 201/22, nello specifico con l’art. 2:</w:t>
      </w:r>
    </w:p>
    <w:p w14:paraId="38D640D8" w14:textId="77777777" w:rsidR="00042B72" w:rsidRPr="00042B72" w:rsidRDefault="00042B72" w:rsidP="006137AB">
      <w:pPr>
        <w:pStyle w:val="Paragrafoelenco"/>
        <w:numPr>
          <w:ilvl w:val="0"/>
          <w:numId w:val="3"/>
        </w:numPr>
      </w:pPr>
      <w:r w:rsidRPr="00042B72">
        <w:t xml:space="preserve">«enti locali»: gli enti di cui all'articolo 2, comma 1, del testo unico delle leggi sull'ordinamento degli enti locali di cui al decreto legislativo 18 agosto 2000 n. 267, ovvero i comuni, le province, le città metropolitane, le comunità montane, le comunità isolane e le unioni di comuni; </w:t>
      </w:r>
    </w:p>
    <w:p w14:paraId="0E826C19" w14:textId="77777777" w:rsidR="00042B72" w:rsidRPr="00042B72" w:rsidRDefault="00042B72" w:rsidP="006137AB">
      <w:pPr>
        <w:pStyle w:val="Paragrafoelenco"/>
        <w:numPr>
          <w:ilvl w:val="0"/>
          <w:numId w:val="3"/>
        </w:numPr>
      </w:pPr>
      <w:r w:rsidRPr="00042B72">
        <w:t xml:space="preserve">«enti competenti»: gli enti locali sopra richiamati, nonché gli altri soggetti competenti a regolare o organizzare i servizi di interesse economico generale di livello locale, ivi inclusi gli enti di governo degli ambiti o bacini di cui all'articolo 3-bis del decreto-legge 13 agosto 2011, n. 138, convertito, con modificazioni, dalla legge 14 settembre 2011, n. 148, e le forme associative tra enti locali previste dall'ordinamento; </w:t>
      </w:r>
    </w:p>
    <w:p w14:paraId="3C79B574" w14:textId="77777777" w:rsidR="00042B72" w:rsidRPr="00042B72" w:rsidRDefault="00042B72" w:rsidP="006137AB">
      <w:pPr>
        <w:pStyle w:val="Paragrafoelenco"/>
        <w:numPr>
          <w:ilvl w:val="0"/>
          <w:numId w:val="3"/>
        </w:numPr>
      </w:pPr>
      <w:r w:rsidRPr="00042B72">
        <w:t xml:space="preserve">«servizi di interesse economico generale di livello locale»  o «servizi pubblici locali di rilevanza economica»: i servizi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 </w:t>
      </w:r>
    </w:p>
    <w:p w14:paraId="2432E9BA" w14:textId="77777777" w:rsidR="00042B72" w:rsidRPr="00042B72" w:rsidRDefault="00042B72" w:rsidP="006137AB">
      <w:pPr>
        <w:pStyle w:val="Paragrafoelenco"/>
        <w:numPr>
          <w:ilvl w:val="0"/>
          <w:numId w:val="3"/>
        </w:numPr>
      </w:pPr>
      <w:r w:rsidRPr="00042B72">
        <w:t xml:space="preserve">«servizi di interesse economico generale di livello locale a rete» o «servizi pubblici locali a rete»: i servizi di interesse economico generale di livello locale che sono suscettibili di essere organizzati tramite reti strutturali o collegamenti   funzionali necessari tra le sedi di produzione o di   svolgimento   della prestazione oggetto di servizio, sottoposti a regolazione ad opera di un’autorità indipendente; </w:t>
      </w:r>
    </w:p>
    <w:p w14:paraId="503D3C17" w14:textId="77777777" w:rsidR="00042B72" w:rsidRPr="00042B72" w:rsidRDefault="00042B72" w:rsidP="006137AB">
      <w:pPr>
        <w:pStyle w:val="Paragrafoelenco"/>
        <w:numPr>
          <w:ilvl w:val="0"/>
          <w:numId w:val="3"/>
        </w:numPr>
      </w:pPr>
      <w:r w:rsidRPr="00042B72">
        <w:t xml:space="preserve">«diritto esclusivo»: il diritto, concesso da un’autorità competente mediante una disposizione legislativa, regolamentare o amministrativa, compatibilmente con   la   disciplina   dell'Unione </w:t>
      </w:r>
      <w:r w:rsidRPr="00042B72">
        <w:lastRenderedPageBreak/>
        <w:t xml:space="preserve">europea, avente l'effetto di riservare a un unico operatore economico l'esercizio di un’attività in un ambito determinato; </w:t>
      </w:r>
    </w:p>
    <w:p w14:paraId="58372F0C" w14:textId="0B856B5F" w:rsidR="00042B72" w:rsidRPr="00042B72" w:rsidRDefault="00042B72" w:rsidP="006137AB">
      <w:pPr>
        <w:pStyle w:val="Paragrafoelenco"/>
        <w:numPr>
          <w:ilvl w:val="0"/>
          <w:numId w:val="3"/>
        </w:numPr>
      </w:pPr>
      <w:r w:rsidRPr="00042B72">
        <w:t xml:space="preserve">«diritto speciale»: il diritto, concesso da un’autorità competente mediante una disposizione legislativa, regolamentare o amministrativa, compatibilmente con   la   disciplina   dell'Unione europea, avente l'effetto di riservare a due o </w:t>
      </w:r>
      <w:r w:rsidR="008147BA" w:rsidRPr="00042B72">
        <w:t>più operatori</w:t>
      </w:r>
      <w:r w:rsidRPr="00042B72">
        <w:t xml:space="preserve"> economici l'esercizio di un’attività in un ambito determinato; </w:t>
      </w:r>
    </w:p>
    <w:p w14:paraId="5814C064" w14:textId="3DCF23CE" w:rsidR="00042B72" w:rsidRPr="00042B72" w:rsidRDefault="00042B72" w:rsidP="006137AB">
      <w:pPr>
        <w:pStyle w:val="Paragrafoelenco"/>
        <w:numPr>
          <w:ilvl w:val="0"/>
          <w:numId w:val="3"/>
        </w:numPr>
      </w:pPr>
      <w:r w:rsidRPr="00042B72">
        <w:t xml:space="preserve">«costi di riferimento»: indicatori di costo, </w:t>
      </w:r>
      <w:r w:rsidR="008147BA" w:rsidRPr="00042B72">
        <w:t xml:space="preserve">che </w:t>
      </w:r>
      <w:proofErr w:type="gramStart"/>
      <w:r w:rsidR="008147BA" w:rsidRPr="00042B72">
        <w:t>stimano</w:t>
      </w:r>
      <w:r w:rsidRPr="00042B72">
        <w:t xml:space="preserve">  le</w:t>
      </w:r>
      <w:proofErr w:type="gramEnd"/>
      <w:r w:rsidRPr="00042B72">
        <w:t xml:space="preserve"> risorse necessarie alla gestione  del  servizio  secondo  criteri  di efficienza, o costi benchmark; </w:t>
      </w:r>
    </w:p>
    <w:p w14:paraId="2F259EC9" w14:textId="77777777" w:rsidR="00042B72" w:rsidRPr="00042B72" w:rsidRDefault="00042B72" w:rsidP="006137AB">
      <w:pPr>
        <w:pStyle w:val="Paragrafoelenco"/>
        <w:numPr>
          <w:ilvl w:val="0"/>
          <w:numId w:val="3"/>
        </w:numPr>
      </w:pPr>
      <w:r w:rsidRPr="00042B72">
        <w:t xml:space="preserve">«tariffe»: i prezzi massimi unitari dei servizi al netto delle imposte; </w:t>
      </w:r>
    </w:p>
    <w:p w14:paraId="5149526B" w14:textId="77777777" w:rsidR="00042B72" w:rsidRPr="00042B72" w:rsidRDefault="00042B72" w:rsidP="006137AB">
      <w:pPr>
        <w:pStyle w:val="Paragrafoelenco"/>
        <w:numPr>
          <w:ilvl w:val="0"/>
          <w:numId w:val="3"/>
        </w:numPr>
      </w:pPr>
      <w:r w:rsidRPr="00042B72">
        <w:t xml:space="preserve">«costi efficienti»: </w:t>
      </w:r>
      <w:proofErr w:type="gramStart"/>
      <w:r w:rsidRPr="00042B72">
        <w:t>costi  di</w:t>
      </w:r>
      <w:proofErr w:type="gramEnd"/>
      <w:r w:rsidRPr="00042B72">
        <w:t xml:space="preserve">  un'impresa  media  del  settore gestita in  modo  efficiente  ed  adeguatamente  dotata  di  mezzi  e impianti per la prestazione del servizio. </w:t>
      </w:r>
    </w:p>
    <w:p w14:paraId="04EBC511" w14:textId="77777777" w:rsidR="00042B72" w:rsidRPr="00042B72" w:rsidRDefault="00042B72" w:rsidP="008147BA">
      <w:pPr>
        <w:pStyle w:val="Titolo3"/>
      </w:pPr>
      <w:bookmarkStart w:id="9" w:name="_Toc149764333"/>
      <w:bookmarkStart w:id="10" w:name="_Toc154158022"/>
      <w:r w:rsidRPr="00042B72">
        <w:t>D.Lgs. 148/11 – Ambiti territoriali</w:t>
      </w:r>
      <w:bookmarkEnd w:id="9"/>
      <w:bookmarkEnd w:id="10"/>
    </w:p>
    <w:p w14:paraId="63F3C9C2" w14:textId="77777777" w:rsidR="00042B72" w:rsidRPr="00042B72" w:rsidRDefault="00042B72" w:rsidP="008147BA">
      <w:r w:rsidRPr="00042B72">
        <w:t xml:space="preserve">A tutela della concorrenza e dell'ambiente, le regioni e le province autonome di Trento e di Bolzano organizzano lo svolgimento dei servizi pubblici locali a rete di rilevanza economica definendo il perimetro degli ambiti o bacini territoriali ottimali e omogenei tali da consentire economie di scala e di differenziazione idonee a massimizzare l'efficienza del servizio e istituendo o designando gli enti di governo degli stessi. </w:t>
      </w:r>
    </w:p>
    <w:p w14:paraId="1A8FF43E" w14:textId="77777777" w:rsidR="00042B72" w:rsidRPr="00042B72" w:rsidRDefault="00042B72" w:rsidP="008147BA">
      <w:r w:rsidRPr="00042B72">
        <w:t xml:space="preserve">La dimensione degli ambiti o bacini territoriali ottimali di norma deve essere non inferiore almeno a quella del territorio provinciale. Le regioni possono individuare specifici bacini territoriali di dimensione diversa da quella provinciale, motivando la scelta in base a criteri di differenziazione territoriale e </w:t>
      </w:r>
      <w:proofErr w:type="gramStart"/>
      <w:r w:rsidRPr="00042B72">
        <w:t>socio-economica</w:t>
      </w:r>
      <w:proofErr w:type="gramEnd"/>
      <w:r w:rsidRPr="00042B72">
        <w:t xml:space="preserve"> e in base a principi di proporzionalità, adeguatezza ed efficienza rispetto alle caratteristiche del servizio, anche su proposta dei comuni previa lettera di adesione dei sindaci interessati o delibera di un organismo associato e già costituito. </w:t>
      </w:r>
    </w:p>
    <w:p w14:paraId="1F999D0E" w14:textId="77777777" w:rsidR="00042B72" w:rsidRPr="00042B72" w:rsidRDefault="00042B72" w:rsidP="008147BA">
      <w:r w:rsidRPr="00042B72">
        <w:t xml:space="preserve">È fatta salva l'organizzazione di servizi pubblici locali di settore in ambiti o bacini territoriali ottimali già prevista in attuazione di specifiche direttive europee nonché ai sensi delle discipline di settore vigenti o, infine, delle disposizioni regionali che abbiano già avviato la costituzione di ambiti o bacini territoriali in coerenza con le previsioni indicate nel presente comma. </w:t>
      </w:r>
    </w:p>
    <w:p w14:paraId="632AF435" w14:textId="77777777" w:rsidR="00042B72" w:rsidRPr="00042B72" w:rsidRDefault="00042B72" w:rsidP="008147BA">
      <w:r w:rsidRPr="00042B72">
        <w:rPr>
          <w:b/>
          <w:bCs/>
        </w:rPr>
        <w:t> </w:t>
      </w:r>
      <w:r w:rsidRPr="00042B72">
        <w:t xml:space="preserve">Le funzioni di organizzazione dei servizi pubblici locali a rete di rilevanza economica, compresi quelli appartenenti al settore dei rifiuti urbani, di scelta della forma di gestione, di determinazione delle tariffe all'utenza per quanto di competenza, di affidamento della gestione e relativo controllo sono </w:t>
      </w:r>
      <w:r w:rsidRPr="00042B72">
        <w:lastRenderedPageBreak/>
        <w:t>esercitate unicamente dagli enti di governo degli ambiti o bacini territoriali ottimali e omogenei istituiti o designati.</w:t>
      </w:r>
    </w:p>
    <w:p w14:paraId="0653573A" w14:textId="77777777" w:rsidR="00042B72" w:rsidRPr="00042B72" w:rsidRDefault="00042B72" w:rsidP="008147BA"/>
    <w:p w14:paraId="1E3F1BF6" w14:textId="77777777" w:rsidR="00877183" w:rsidRDefault="00877183">
      <w:pPr>
        <w:spacing w:line="240" w:lineRule="auto"/>
        <w:jc w:val="left"/>
        <w:rPr>
          <w:rFonts w:asciiTheme="majorHAnsi" w:eastAsiaTheme="majorEastAsia" w:hAnsiTheme="majorHAnsi" w:cstheme="majorBidi"/>
          <w:b/>
          <w:bCs/>
          <w:sz w:val="44"/>
          <w:szCs w:val="44"/>
        </w:rPr>
      </w:pPr>
      <w:r>
        <w:br w:type="page"/>
      </w:r>
    </w:p>
    <w:p w14:paraId="1F9E7FDD" w14:textId="563083DA" w:rsidR="008147BA" w:rsidRDefault="008147BA" w:rsidP="008147BA">
      <w:pPr>
        <w:pStyle w:val="Titolo1"/>
      </w:pPr>
      <w:bookmarkStart w:id="11" w:name="_Toc154158023"/>
      <w:r>
        <w:lastRenderedPageBreak/>
        <w:t>PRESENTAZIONE SERVIZI</w:t>
      </w:r>
      <w:bookmarkEnd w:id="11"/>
    </w:p>
    <w:p w14:paraId="1E3AF0B1" w14:textId="77777777" w:rsidR="00877183" w:rsidRDefault="00877183">
      <w:pPr>
        <w:spacing w:line="240" w:lineRule="auto"/>
        <w:jc w:val="left"/>
      </w:pPr>
      <w:r>
        <w:br w:type="page"/>
      </w:r>
    </w:p>
    <w:p w14:paraId="325ECF0F" w14:textId="0A6D4D4B" w:rsidR="008147BA" w:rsidRDefault="008147BA" w:rsidP="008147BA">
      <w:r>
        <w:lastRenderedPageBreak/>
        <w:t xml:space="preserve">Nel richiamo di quanto previsto dal D.Lgs. 201/22 il Comune ha effettuato una ricognizione dei servizi pubblici locali a rilevanza economica e ha evidenziato i seguenti: </w:t>
      </w:r>
    </w:p>
    <w:p w14:paraId="068E397E" w14:textId="77777777" w:rsidR="00555685" w:rsidRDefault="00555685" w:rsidP="008147BA"/>
    <w:tbl>
      <w:tblPr>
        <w:tblStyle w:val="Grigliatabella"/>
        <w:tblW w:w="0" w:type="auto"/>
        <w:tblLook w:val="04A0" w:firstRow="1" w:lastRow="0" w:firstColumn="1" w:lastColumn="0" w:noHBand="0" w:noVBand="1"/>
      </w:tblPr>
      <w:tblGrid>
        <w:gridCol w:w="4814"/>
        <w:gridCol w:w="4814"/>
      </w:tblGrid>
      <w:tr w:rsidR="007E476F" w14:paraId="14A7062F" w14:textId="77777777" w:rsidTr="0086562D">
        <w:tc>
          <w:tcPr>
            <w:tcW w:w="4814" w:type="dxa"/>
          </w:tcPr>
          <w:p w14:paraId="428F6F39" w14:textId="77777777" w:rsidR="007E476F" w:rsidRPr="00555685" w:rsidRDefault="007E476F" w:rsidP="0086562D">
            <w:pPr>
              <w:jc w:val="center"/>
              <w:rPr>
                <w:b/>
                <w:bCs/>
              </w:rPr>
            </w:pPr>
            <w:r w:rsidRPr="00555685">
              <w:rPr>
                <w:b/>
                <w:bCs/>
              </w:rPr>
              <w:t>Tipologia servizio</w:t>
            </w:r>
          </w:p>
        </w:tc>
        <w:tc>
          <w:tcPr>
            <w:tcW w:w="4814" w:type="dxa"/>
          </w:tcPr>
          <w:p w14:paraId="13AAA5CB" w14:textId="77777777" w:rsidR="007E476F" w:rsidRPr="00555685" w:rsidRDefault="007E476F" w:rsidP="0086562D">
            <w:pPr>
              <w:jc w:val="center"/>
              <w:rPr>
                <w:b/>
                <w:bCs/>
              </w:rPr>
            </w:pPr>
            <w:r w:rsidRPr="00555685">
              <w:rPr>
                <w:b/>
                <w:bCs/>
              </w:rPr>
              <w:t>Modalità gestione</w:t>
            </w:r>
          </w:p>
        </w:tc>
      </w:tr>
      <w:tr w:rsidR="00162BE5" w14:paraId="1326198C" w14:textId="77777777" w:rsidTr="0086562D">
        <w:tc>
          <w:tcPr>
            <w:tcW w:w="4814" w:type="dxa"/>
          </w:tcPr>
          <w:p w14:paraId="66A4FDB5" w14:textId="4A4A0935" w:rsidR="00162BE5" w:rsidRPr="008269CA" w:rsidRDefault="00F62D62" w:rsidP="00162BE5">
            <w:r w:rsidRPr="008269CA">
              <w:t>Trasporto scolastico</w:t>
            </w:r>
          </w:p>
        </w:tc>
        <w:tc>
          <w:tcPr>
            <w:tcW w:w="4814" w:type="dxa"/>
          </w:tcPr>
          <w:p w14:paraId="62A5F147" w14:textId="67F63C90" w:rsidR="00162BE5" w:rsidRPr="008269CA" w:rsidRDefault="008269CA" w:rsidP="00162BE5">
            <w:pPr>
              <w:jc w:val="center"/>
            </w:pPr>
            <w:r w:rsidRPr="008269CA">
              <w:t>A terzi</w:t>
            </w:r>
          </w:p>
        </w:tc>
      </w:tr>
      <w:tr w:rsidR="00162BE5" w14:paraId="5A12591D" w14:textId="77777777" w:rsidTr="0086562D">
        <w:tc>
          <w:tcPr>
            <w:tcW w:w="4814" w:type="dxa"/>
          </w:tcPr>
          <w:p w14:paraId="37AEC0CA" w14:textId="40CA0A5E" w:rsidR="00162BE5" w:rsidRPr="008269CA" w:rsidRDefault="008269CA" w:rsidP="00162BE5">
            <w:r w:rsidRPr="008269CA">
              <w:t>Gestione dei rifiuti e igiene urbana</w:t>
            </w:r>
          </w:p>
        </w:tc>
        <w:tc>
          <w:tcPr>
            <w:tcW w:w="4814" w:type="dxa"/>
          </w:tcPr>
          <w:p w14:paraId="4626D050" w14:textId="44CE3635" w:rsidR="00162BE5" w:rsidRPr="008269CA" w:rsidRDefault="008269CA" w:rsidP="00162BE5">
            <w:pPr>
              <w:jc w:val="center"/>
            </w:pPr>
            <w:r w:rsidRPr="008269CA">
              <w:t>A terzi</w:t>
            </w:r>
          </w:p>
        </w:tc>
      </w:tr>
      <w:tr w:rsidR="00162BE5" w14:paraId="6992AA8D" w14:textId="77777777" w:rsidTr="0086562D">
        <w:tc>
          <w:tcPr>
            <w:tcW w:w="4814" w:type="dxa"/>
          </w:tcPr>
          <w:p w14:paraId="531CCB74" w14:textId="60CF8555" w:rsidR="00162BE5" w:rsidRPr="008269CA" w:rsidRDefault="008269CA" w:rsidP="00162BE5">
            <w:r w:rsidRPr="008269CA">
              <w:t>Ristorazione scolastica</w:t>
            </w:r>
          </w:p>
        </w:tc>
        <w:tc>
          <w:tcPr>
            <w:tcW w:w="4814" w:type="dxa"/>
          </w:tcPr>
          <w:p w14:paraId="12B5F55D" w14:textId="13F9E13E" w:rsidR="00162BE5" w:rsidRPr="008269CA" w:rsidRDefault="008269CA" w:rsidP="00162BE5">
            <w:pPr>
              <w:jc w:val="center"/>
            </w:pPr>
            <w:r w:rsidRPr="008269CA">
              <w:t>A terzi</w:t>
            </w:r>
          </w:p>
        </w:tc>
      </w:tr>
    </w:tbl>
    <w:p w14:paraId="21E983DD" w14:textId="77777777" w:rsidR="00555685" w:rsidRDefault="00555685" w:rsidP="008147BA"/>
    <w:p w14:paraId="0829DB5C" w14:textId="19405079" w:rsidR="00042B72" w:rsidRDefault="008147BA" w:rsidP="008147BA">
      <w:r>
        <w:t>Operando nel rispetto di quanto previsto dall’art. 30 del D.Lgs. 201/22, ovvero:</w:t>
      </w:r>
    </w:p>
    <w:p w14:paraId="36BB81C9" w14:textId="2352700F" w:rsidR="008147BA" w:rsidRPr="008147BA" w:rsidRDefault="008147BA" w:rsidP="008147BA">
      <w:r>
        <w:t xml:space="preserve">“1. </w:t>
      </w:r>
      <w:r w:rsidRPr="008147BA">
        <w:t>I comuni o le loro eventuali forme associative, con popolazione</w:t>
      </w:r>
      <w:r>
        <w:t xml:space="preserve"> </w:t>
      </w:r>
      <w:r w:rsidRPr="008147BA">
        <w:t>superiore a 5.000 abitanti, nonché le città metropolitane, le</w:t>
      </w:r>
      <w:r>
        <w:t xml:space="preserve"> </w:t>
      </w:r>
      <w:r w:rsidRPr="008147BA">
        <w:t>province e gli altri enti competenti, in relazione al proprio ambito</w:t>
      </w:r>
      <w:r>
        <w:t xml:space="preserve"> </w:t>
      </w:r>
      <w:r w:rsidRPr="008147BA">
        <w:t>o bacino del servizio, effettuano la ricognizione periodica della</w:t>
      </w:r>
      <w:r>
        <w:t xml:space="preserve"> </w:t>
      </w:r>
      <w:r w:rsidRPr="008147BA">
        <w:t>situazione gestionale dei servizi pubblici locali di rilevanza</w:t>
      </w:r>
      <w:r>
        <w:t xml:space="preserve"> </w:t>
      </w:r>
      <w:r w:rsidRPr="008147BA">
        <w:t>economica nei rispettivi territori. Tale ricognizione rileva, per</w:t>
      </w:r>
      <w:r>
        <w:t xml:space="preserve"> </w:t>
      </w:r>
      <w:r w:rsidRPr="008147BA">
        <w:t>ogni servizio affidato, il concreto andamento dal punto di vista</w:t>
      </w:r>
      <w:r>
        <w:t xml:space="preserve"> </w:t>
      </w:r>
      <w:r w:rsidRPr="008147BA">
        <w:t>economico, dell'efficienza e della qualità del servizio e del</w:t>
      </w:r>
      <w:r>
        <w:t xml:space="preserve"> </w:t>
      </w:r>
      <w:r w:rsidRPr="008147BA">
        <w:t>rispetto degli obblighi indicati nel contratto di servizio, in modo</w:t>
      </w:r>
      <w:r>
        <w:t xml:space="preserve"> </w:t>
      </w:r>
      <w:r w:rsidRPr="008147BA">
        <w:t>analitico, tenendo conto anche degli atti e degli indicatori di cui</w:t>
      </w:r>
      <w:r>
        <w:t xml:space="preserve"> </w:t>
      </w:r>
      <w:r w:rsidRPr="008147BA">
        <w:t>agli articoli 7, 8 e 9. La ricognizione rileva altresì la misura del</w:t>
      </w:r>
      <w:r>
        <w:t xml:space="preserve"> </w:t>
      </w:r>
      <w:r w:rsidRPr="008147BA">
        <w:t>ricorso agli affidamenti di cui all'articolo 17, comma 3, ((secondo</w:t>
      </w:r>
      <w:r>
        <w:t xml:space="preserve"> </w:t>
      </w:r>
      <w:r w:rsidRPr="008147BA">
        <w:t>periodo, e)) all'affidamento a società in house, oltre che gli oneri</w:t>
      </w:r>
      <w:r>
        <w:t xml:space="preserve"> </w:t>
      </w:r>
      <w:r w:rsidRPr="008147BA">
        <w:t>e i risultati in capo agli enti affidanti.</w:t>
      </w:r>
    </w:p>
    <w:p w14:paraId="4BF87280" w14:textId="23B79050" w:rsidR="008147BA" w:rsidRDefault="008147BA" w:rsidP="008147BA">
      <w:r w:rsidRPr="008147BA">
        <w:t>2. La ricognizione di cui al comma 1 è contenuta in un'apposita</w:t>
      </w:r>
      <w:r>
        <w:t xml:space="preserve"> </w:t>
      </w:r>
      <w:r w:rsidRPr="008147BA">
        <w:t>relazione ed è aggiornata ogni anno, contestualmente all'analisi</w:t>
      </w:r>
      <w:r>
        <w:t xml:space="preserve"> </w:t>
      </w:r>
      <w:r w:rsidRPr="008147BA">
        <w:t>dell'assetto delle società partecipate di cui all'articolo 20 del</w:t>
      </w:r>
      <w:r>
        <w:t xml:space="preserve"> </w:t>
      </w:r>
      <w:r w:rsidRPr="008147BA">
        <w:t>decreto legislativo n. 175 del 2016. Nel caso di servizi affidati a</w:t>
      </w:r>
      <w:r>
        <w:t xml:space="preserve"> </w:t>
      </w:r>
      <w:r w:rsidRPr="008147BA">
        <w:t>società in house, la relazione di cui al periodo precedente</w:t>
      </w:r>
      <w:r>
        <w:t xml:space="preserve"> </w:t>
      </w:r>
      <w:r w:rsidRPr="008147BA">
        <w:t xml:space="preserve">costituisce appendice della relazione di cui al </w:t>
      </w:r>
      <w:proofErr w:type="gramStart"/>
      <w:r w:rsidRPr="008147BA">
        <w:t>predetto</w:t>
      </w:r>
      <w:proofErr w:type="gramEnd"/>
      <w:r w:rsidRPr="008147BA">
        <w:t xml:space="preserve"> articolo 20</w:t>
      </w:r>
      <w:r>
        <w:t xml:space="preserve"> </w:t>
      </w:r>
      <w:r w:rsidRPr="008147BA">
        <w:t>del decreto legislativo n. 175 del 2016.</w:t>
      </w:r>
    </w:p>
    <w:p w14:paraId="6C2BF062" w14:textId="3AC8B6E3" w:rsidR="008147BA" w:rsidRDefault="008147BA" w:rsidP="008147BA">
      <w:r w:rsidRPr="008147BA">
        <w:t>3. In sede di prima applicazione, la ricognizione di cui al primo</w:t>
      </w:r>
      <w:r>
        <w:t xml:space="preserve"> </w:t>
      </w:r>
      <w:r w:rsidRPr="008147BA">
        <w:t>periodo è effettuata entro dodici</w:t>
      </w:r>
      <w:r>
        <w:t xml:space="preserve"> </w:t>
      </w:r>
      <w:r w:rsidRPr="008147BA">
        <w:t>mesi dalla data di entrata in</w:t>
      </w:r>
      <w:r>
        <w:t xml:space="preserve"> </w:t>
      </w:r>
      <w:r w:rsidRPr="008147BA">
        <w:t>vigore del presente decreto.</w:t>
      </w:r>
      <w:r>
        <w:t>”</w:t>
      </w:r>
    </w:p>
    <w:p w14:paraId="2F4D1F05" w14:textId="205C91E5" w:rsidR="00042B72" w:rsidRDefault="008147BA" w:rsidP="008147BA">
      <w:r>
        <w:t>Si procede con l’analisi dei singoli servizi e l’inserimento dello sviluppo di detto lavoro all’interno di questa relazione.</w:t>
      </w:r>
    </w:p>
    <w:p w14:paraId="2717B7E5" w14:textId="77777777" w:rsidR="00042B72" w:rsidRDefault="00042B72" w:rsidP="008147BA"/>
    <w:p w14:paraId="37FBD633" w14:textId="77777777" w:rsidR="00042B72" w:rsidRDefault="00042B72" w:rsidP="008147BA"/>
    <w:p w14:paraId="4C3FE8BC" w14:textId="77777777" w:rsidR="00E5243E" w:rsidRDefault="00E5243E" w:rsidP="008147BA"/>
    <w:p w14:paraId="2EB96BEE" w14:textId="77777777" w:rsidR="00E5243E" w:rsidRDefault="00E5243E">
      <w:pPr>
        <w:spacing w:line="240" w:lineRule="auto"/>
        <w:jc w:val="left"/>
        <w:rPr>
          <w:rFonts w:eastAsia="Times New Roman"/>
          <w:b/>
          <w:bCs/>
          <w:sz w:val="32"/>
          <w:szCs w:val="32"/>
          <w:lang w:eastAsia="it-IT"/>
        </w:rPr>
      </w:pPr>
      <w:bookmarkStart w:id="12" w:name="_Toc151539143"/>
      <w:bookmarkStart w:id="13" w:name="_Toc151706228"/>
      <w:r>
        <w:br w:type="page"/>
      </w:r>
    </w:p>
    <w:p w14:paraId="3048B45F" w14:textId="355721A4" w:rsidR="00E5243E" w:rsidRDefault="00F62D62" w:rsidP="00E5243E">
      <w:pPr>
        <w:pStyle w:val="Titolo2"/>
        <w:jc w:val="both"/>
      </w:pPr>
      <w:bookmarkStart w:id="14" w:name="_Toc154158024"/>
      <w:r>
        <w:lastRenderedPageBreak/>
        <w:t>Trasporto scolastico</w:t>
      </w:r>
      <w:r w:rsidR="00E5243E">
        <w:t xml:space="preserve"> – schema relazione – natura e descrizione del servizio pubblico locale</w:t>
      </w:r>
      <w:bookmarkEnd w:id="12"/>
      <w:bookmarkEnd w:id="13"/>
      <w:bookmarkEnd w:id="14"/>
    </w:p>
    <w:p w14:paraId="703C5EA0" w14:textId="77777777" w:rsidR="00E5243E" w:rsidRDefault="00E5243E" w:rsidP="00E5243E">
      <w:pPr>
        <w:pStyle w:val="Titolo3"/>
      </w:pPr>
      <w:bookmarkStart w:id="15" w:name="_Toc151539144"/>
      <w:bookmarkStart w:id="16" w:name="_Toc151706229"/>
      <w:bookmarkStart w:id="17" w:name="_Toc154158025"/>
      <w:r>
        <w:t>Natura e descrizione del servizio pubblico locale</w:t>
      </w:r>
      <w:bookmarkEnd w:id="15"/>
      <w:bookmarkEnd w:id="16"/>
      <w:bookmarkEnd w:id="17"/>
    </w:p>
    <w:p w14:paraId="57071037" w14:textId="77777777" w:rsidR="00E5243E" w:rsidRDefault="00E5243E" w:rsidP="00E5243E">
      <w:pPr>
        <w:rPr>
          <w:i/>
          <w:iCs/>
        </w:rPr>
      </w:pPr>
      <w:r>
        <w:rPr>
          <w:i/>
          <w:iCs/>
        </w:rPr>
        <w:t>Si riporta di seguito la natura e la tipologia del servizio pubblico locale, fornendo altresì una sintetica descrizione delle caratteristiche tecniche ed economiche che lo caratterizzano rispetto alla comunità e territori serviti.</w:t>
      </w:r>
    </w:p>
    <w:p w14:paraId="450603FE" w14:textId="424E4CFA" w:rsidR="00E5243E" w:rsidRDefault="00E5243E" w:rsidP="00E5243E">
      <w:pPr>
        <w:rPr>
          <w:sz w:val="23"/>
          <w:szCs w:val="23"/>
        </w:rPr>
      </w:pPr>
      <w:r>
        <w:t>Servizio d</w:t>
      </w:r>
      <w:r w:rsidR="00F62D62">
        <w:t>i Trasporto scolastico del territorio comunale di Isola Di Capo Rizzuto</w:t>
      </w:r>
    </w:p>
    <w:p w14:paraId="12D40456" w14:textId="77777777" w:rsidR="00E5243E" w:rsidRDefault="00E5243E" w:rsidP="00E5243E">
      <w:pPr>
        <w:pStyle w:val="Titolo3"/>
      </w:pPr>
      <w:bookmarkStart w:id="18" w:name="_Toc151539145"/>
      <w:bookmarkStart w:id="19" w:name="_Toc151706230"/>
      <w:bookmarkStart w:id="20" w:name="_Toc154158026"/>
      <w:r>
        <w:t>Contratto di servizio</w:t>
      </w:r>
      <w:bookmarkEnd w:id="18"/>
      <w:bookmarkEnd w:id="19"/>
      <w:bookmarkEnd w:id="20"/>
    </w:p>
    <w:p w14:paraId="6AB721A5" w14:textId="6C4BEFC4" w:rsidR="00E5243E" w:rsidRPr="00F62D62" w:rsidRDefault="00E5243E" w:rsidP="00E5243E">
      <w:pPr>
        <w:rPr>
          <w:sz w:val="23"/>
          <w:szCs w:val="23"/>
        </w:rPr>
      </w:pPr>
      <w:r>
        <w:rPr>
          <w:b/>
          <w:bCs/>
        </w:rPr>
        <w:t>Oggetto:</w:t>
      </w:r>
      <w:r>
        <w:t xml:space="preserve"> </w:t>
      </w:r>
      <w:r w:rsidR="00F62D62" w:rsidRPr="00F62D62">
        <w:t>Contratto di appalto per l’affidamento del servizio di trasporto scolastico</w:t>
      </w:r>
    </w:p>
    <w:p w14:paraId="748AE646" w14:textId="43AFADB0" w:rsidR="00F62D62" w:rsidRDefault="00E5243E" w:rsidP="00E5243E">
      <w:pPr>
        <w:rPr>
          <w:b/>
          <w:bCs/>
        </w:rPr>
      </w:pPr>
      <w:r>
        <w:rPr>
          <w:b/>
          <w:bCs/>
        </w:rPr>
        <w:t>Data di approvazione</w:t>
      </w:r>
      <w:r w:rsidR="00F62D62">
        <w:rPr>
          <w:b/>
          <w:bCs/>
        </w:rPr>
        <w:t xml:space="preserve">: </w:t>
      </w:r>
      <w:r w:rsidR="00F62D62" w:rsidRPr="00F62D62">
        <w:t>11/05/2023</w:t>
      </w:r>
    </w:p>
    <w:p w14:paraId="0E929EF2" w14:textId="5EBCF274" w:rsidR="00E5243E" w:rsidRDefault="00F62D62" w:rsidP="00E5243E">
      <w:pPr>
        <w:rPr>
          <w:b/>
          <w:bCs/>
        </w:rPr>
      </w:pPr>
      <w:r>
        <w:rPr>
          <w:b/>
          <w:bCs/>
        </w:rPr>
        <w:t>D</w:t>
      </w:r>
      <w:r w:rsidR="00E5243E">
        <w:rPr>
          <w:b/>
          <w:bCs/>
        </w:rPr>
        <w:t xml:space="preserve">urata – scadenza affidamento: </w:t>
      </w:r>
      <w:r w:rsidR="00EA656B">
        <w:rPr>
          <w:sz w:val="23"/>
          <w:szCs w:val="23"/>
        </w:rPr>
        <w:t>Il servizio ha inizio con decorrenza dalla stipula del contratto di appalto e avrà la durata di anni 3 ai sensi dell’art. 3.1 del CSA.</w:t>
      </w:r>
    </w:p>
    <w:p w14:paraId="29E861E3" w14:textId="209BF04A" w:rsidR="00E5243E" w:rsidRDefault="00E5243E" w:rsidP="00E5243E">
      <w:pPr>
        <w:rPr>
          <w:b/>
          <w:bCs/>
        </w:rPr>
      </w:pPr>
      <w:r>
        <w:rPr>
          <w:b/>
          <w:bCs/>
        </w:rPr>
        <w:t xml:space="preserve">Valore complessivo e su base annua del servizio affidato: </w:t>
      </w:r>
      <w:r w:rsidR="00F62D62">
        <w:t>4</w:t>
      </w:r>
      <w:r w:rsidR="00EA656B">
        <w:t>74.461,24 euro Iva inclusa.</w:t>
      </w:r>
    </w:p>
    <w:p w14:paraId="53000F3D" w14:textId="03BA874B" w:rsidR="00E5243E" w:rsidRDefault="00E5243E" w:rsidP="00E5243E">
      <w:pPr>
        <w:rPr>
          <w:b/>
          <w:bCs/>
        </w:rPr>
      </w:pPr>
      <w:r w:rsidRPr="00AC133D">
        <w:rPr>
          <w:b/>
          <w:bCs/>
        </w:rPr>
        <w:t xml:space="preserve">Criteri tariffari: </w:t>
      </w:r>
      <w:r w:rsidR="00AC133D" w:rsidRPr="00AC133D">
        <w:t>stabilito dal Comune</w:t>
      </w:r>
    </w:p>
    <w:p w14:paraId="445585D4" w14:textId="77777777" w:rsidR="00E5243E" w:rsidRDefault="00E5243E" w:rsidP="00E5243E">
      <w:pPr>
        <w:rPr>
          <w:b/>
          <w:bCs/>
        </w:rPr>
      </w:pPr>
      <w:r>
        <w:rPr>
          <w:b/>
          <w:bCs/>
        </w:rPr>
        <w:t>Principali obblighi posti a carico del gestore in termini di investimenti, qualità dei servizi, costi dei servizi per gli utenti:</w:t>
      </w:r>
    </w:p>
    <w:p w14:paraId="1FFBFAB9" w14:textId="38A1F808" w:rsidR="00E5243E" w:rsidRPr="00EA656B" w:rsidRDefault="00EA656B" w:rsidP="00EA656B">
      <w:r w:rsidRPr="00EA656B">
        <w:t>L’appalto viene concesso dal Comune di Isola di Capo Rizzuto ed accettato dalla ditta appaltatrice sotto l’osservanza piena, assoluta ed inscindibile delle norme, condizioni, patti e modalità risultanti dagli atti tecnici ed amministrativi di cui in premessa. L’impresa si impegna ad assolvere a tutti gli adempimenti amministrativi necessari alla realizzazione dell’appalto di cui all’oggetto del presente contratto ed è responsabile della disciplina e del buon ordine del cantiere. È inoltre a carico dell’impresa il rispetto delle norme di sicurezza sul lavoro, di inquinamento ed ambientali vigenti. L’impresa, nell’espletamento del servizio, si impegna a non danneggiare beni di proprietà comunale e/o privata; nel caso arrecasse danni alle proprietà comunali e/o private si impegna a ripristinare la situazione e a risarcire i relativi danni.</w:t>
      </w:r>
    </w:p>
    <w:p w14:paraId="454A9856" w14:textId="77777777" w:rsidR="00EA656B" w:rsidRPr="00EA656B" w:rsidRDefault="00EA656B" w:rsidP="00EA656B">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L’appaltatore e, per suo tramite, i suoi dipendenti e/o collaboratori a qualsiasi titolo, è tenuto al rispetto del Codice di Comportamento dei dipendenti pubblici approvato con D.P.R. 62/13 ed al Codice di Comportamento disponibile sul sito internet istituzionale dell’Ente nella sezione amministrazione trasparente ed aggiornato al CCNL 16/11/2022. </w:t>
      </w:r>
    </w:p>
    <w:p w14:paraId="2D0D56E7" w14:textId="5F2281A0" w:rsidR="00EA656B" w:rsidRPr="00EA656B" w:rsidRDefault="00EA656B" w:rsidP="00EA656B">
      <w:r w:rsidRPr="00EA656B">
        <w:lastRenderedPageBreak/>
        <w:t>Il rispetto degli obblighi in esso contenuti riveste carattere essenziale della prestazione e la loro violazione potrà dar luogo alla risoluzione di diritto del presente affidamento ai sensi e per gli effetti dell’art.1456 del Codice civile.</w:t>
      </w:r>
    </w:p>
    <w:p w14:paraId="590DB32D" w14:textId="44AC1A49" w:rsidR="00EA656B" w:rsidRPr="00EA656B" w:rsidRDefault="00EA656B" w:rsidP="00EA656B">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Nell’espletamento del servizio che forma oggetto del presente contratto, la ditta si obbliga ad applicare integralmente tutte le norme contenute nel contratto nazionale di lavoro e negli accordi integrativi, territoriali e aziendali, per il settore di attività, per il tempo e per la località in cui si svolgerà il servizio in oggetto, e ad osservare tutte le norme in materia retributiva, contributiva, previdenziale, assistenziale, assicurativa e sanitaria attualmente vigenti e quelle che potranno essere emanate in corso di appalto. L’impresa si obbliga altresì a rispettare quanto previsto dalla legge 68/99 e tutte le norme antinfortunistiche vigenti, ivi compresa quella in materia di sicurezza dei cantieri, nel rispetto altresì del piano per la sicurezza di cui all’art. 100 del D. Lgs. 81/08. In caso di mancato pagamento da parte dell’appaltatore delle retribuzioni dovute al personale dipendente, si applica l’art. 30, comma 6, del D.lgs. 50/16, con riserva dell’Amministrazione di pagare direttamente i lavoratori anche in corso d’opera. </w:t>
      </w:r>
    </w:p>
    <w:p w14:paraId="7D9FAE78" w14:textId="77777777" w:rsidR="00EA656B" w:rsidRPr="00EA656B" w:rsidRDefault="00EA656B" w:rsidP="00EA656B">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L’appaltatore si obbliga altresì a: </w:t>
      </w:r>
    </w:p>
    <w:p w14:paraId="71F52BB9" w14:textId="03235BF4" w:rsidR="00EA656B" w:rsidRPr="00EA656B" w:rsidRDefault="00EA656B" w:rsidP="00EA656B">
      <w:pPr>
        <w:pStyle w:val="Default"/>
        <w:numPr>
          <w:ilvl w:val="0"/>
          <w:numId w:val="6"/>
        </w:numPr>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rispondere in solido dell'osservanza delle norme anzidette da parte dei subappaltatori nei confronti dei loro dipendenti per le prestazioni rese nell'ambito del subappalto secondo quanto previsto dalla normativa vigente al momento delle prestazioni. </w:t>
      </w:r>
    </w:p>
    <w:p w14:paraId="11D3E2AA" w14:textId="564F052C" w:rsidR="00EA656B" w:rsidRPr="00EA656B" w:rsidRDefault="00EA656B" w:rsidP="00EA656B">
      <w:pPr>
        <w:pStyle w:val="Paragrafoelenco"/>
        <w:numPr>
          <w:ilvl w:val="0"/>
          <w:numId w:val="6"/>
        </w:numPr>
      </w:pPr>
      <w:r w:rsidRPr="00EA656B">
        <w:t>garantire l’esecuzione delle migliorie tecniche offerte in sede di gara e che hanno comportato attribuzione di punteggio.</w:t>
      </w:r>
    </w:p>
    <w:p w14:paraId="3BADC6E4" w14:textId="243FF589" w:rsidR="00EA656B" w:rsidRPr="00EA656B" w:rsidRDefault="00EA656B" w:rsidP="00EA656B">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L’Impresa si obbliga a rispettare ed applicare tutte le norme vigenti in materia di tutela della sicurezza sul lavoro e, in particolare, quanto contenuto nel D.lgs. 81/2008 e </w:t>
      </w:r>
      <w:proofErr w:type="spellStart"/>
      <w:proofErr w:type="gramStart"/>
      <w:r w:rsidRPr="00EA656B">
        <w:rPr>
          <w:rFonts w:asciiTheme="minorHAnsi" w:hAnsiTheme="minorHAnsi" w:cstheme="minorHAnsi"/>
          <w:color w:val="auto"/>
          <w:lang w:eastAsia="en-US"/>
        </w:rPr>
        <w:t>s.m.i.</w:t>
      </w:r>
      <w:proofErr w:type="spellEnd"/>
      <w:r w:rsidRPr="00EA656B">
        <w:rPr>
          <w:rFonts w:asciiTheme="minorHAnsi" w:hAnsiTheme="minorHAnsi" w:cstheme="minorHAnsi"/>
          <w:color w:val="auto"/>
          <w:lang w:eastAsia="en-US"/>
        </w:rPr>
        <w:t>.</w:t>
      </w:r>
      <w:proofErr w:type="gramEnd"/>
      <w:r w:rsidRPr="00EA656B">
        <w:rPr>
          <w:rFonts w:asciiTheme="minorHAnsi" w:hAnsiTheme="minorHAnsi" w:cstheme="minorHAnsi"/>
          <w:color w:val="auto"/>
          <w:lang w:eastAsia="en-US"/>
        </w:rPr>
        <w:t xml:space="preserve"> </w:t>
      </w:r>
    </w:p>
    <w:p w14:paraId="57F93DEA" w14:textId="14B3E2DC" w:rsidR="00EA656B" w:rsidRDefault="00EA656B" w:rsidP="00EA656B">
      <w:r w:rsidRPr="00EA656B">
        <w:t>In ogni caso, il Comune qualora dovesse constatare situazioni di rischio in ambito di sicurezza sul lavoro, avrà la facoltà di sospendere le attività e le prestazioni e di far adottare i rimedi necessari, il tutto con oneri a carico della ditta. In caso di ripetute e/o gravi violazioni delle norme sulla sicurezza, il Comune potrà disporre la risoluzione del presente contratto, previa comunicazione ai sensi del successivo art. 14 del presente contratto, con richiesta di eliminazione delle violazioni, con oneri a carico della ditta.</w:t>
      </w:r>
    </w:p>
    <w:p w14:paraId="60DA0105" w14:textId="30723FAE" w:rsidR="00EA656B" w:rsidRDefault="00EA656B" w:rsidP="00EA656B">
      <w:pPr>
        <w:rPr>
          <w:sz w:val="23"/>
          <w:szCs w:val="23"/>
        </w:rPr>
      </w:pPr>
      <w:r>
        <w:rPr>
          <w:sz w:val="23"/>
          <w:szCs w:val="23"/>
        </w:rPr>
        <w:t xml:space="preserve">L’appaltatore si assume in esclusiva ogni responsabilità per danni a persone e cose, sia per quanto riguarda i dipendenti e i materiali di sua proprietà, sia quelli che essa eventualmente arreca a terzi in conseguenza dell'espletamento del servizio e delle attività connesse sollevando il Comune da ogni </w:t>
      </w:r>
      <w:r>
        <w:rPr>
          <w:sz w:val="23"/>
          <w:szCs w:val="23"/>
        </w:rPr>
        <w:lastRenderedPageBreak/>
        <w:t>responsabilità al riguardo. L’appaltatore, inoltre, a garanzia della solidità finanziaria della società ha in essere polizza fideiussoria n. DTPTR08866O-LB rilasciata dalla Lloyd’s Insurance S.A.</w:t>
      </w:r>
    </w:p>
    <w:p w14:paraId="74D9011B" w14:textId="00300CBE" w:rsidR="00EA656B" w:rsidRDefault="00EA656B" w:rsidP="00EA656B">
      <w:pPr>
        <w:rPr>
          <w:sz w:val="23"/>
          <w:szCs w:val="23"/>
        </w:rPr>
      </w:pPr>
      <w:r>
        <w:rPr>
          <w:sz w:val="23"/>
          <w:szCs w:val="23"/>
        </w:rPr>
        <w:t>La ditta appaltatrice si obbliga ad osservare gli impegni previsti dalla norma sulla tracciabilità dei flussi finanziari di cui alla Legge 136 del 13/08/2010.</w:t>
      </w:r>
    </w:p>
    <w:p w14:paraId="21E6CB93" w14:textId="77777777" w:rsidR="00EA656B" w:rsidRPr="00EA656B" w:rsidRDefault="00EA656B" w:rsidP="00EA656B">
      <w:pPr>
        <w:pStyle w:val="Default"/>
        <w:spacing w:line="360" w:lineRule="auto"/>
        <w:jc w:val="both"/>
        <w:rPr>
          <w:rFonts w:asciiTheme="minorHAnsi" w:hAnsiTheme="minorHAnsi" w:cstheme="minorHAnsi"/>
          <w:color w:val="auto"/>
          <w:sz w:val="23"/>
          <w:szCs w:val="23"/>
          <w:lang w:eastAsia="en-US"/>
        </w:rPr>
      </w:pPr>
      <w:r w:rsidRPr="00EA656B">
        <w:rPr>
          <w:rFonts w:asciiTheme="minorHAnsi" w:hAnsiTheme="minorHAnsi" w:cstheme="minorHAnsi"/>
          <w:color w:val="auto"/>
          <w:sz w:val="23"/>
          <w:szCs w:val="23"/>
          <w:lang w:eastAsia="en-US"/>
        </w:rPr>
        <w:t xml:space="preserve">L’appaltatore ha l’obbligo di mantenere riservati i dati e le informazioni, di cui venga in possesso o, comunque, a conoscenza, di non divulgarli in alcun modo ed in qualsiasi forma e di non farne oggetto di utilizzazione a qualsiasi titolo per scopi diversi da quelli strettamente necessari all’esecuzione del presente contratto. In particolare, tutti gli obblighi in materia di riservatezza verranno rispettati anche in caso di cessazione dei rapporti attualmente in essere con il Comune. </w:t>
      </w:r>
    </w:p>
    <w:p w14:paraId="3448C60A" w14:textId="0D833334" w:rsidR="00EA656B" w:rsidRPr="00EA656B" w:rsidRDefault="00EA656B" w:rsidP="00EA656B">
      <w:pPr>
        <w:rPr>
          <w:sz w:val="23"/>
          <w:szCs w:val="23"/>
        </w:rPr>
      </w:pPr>
      <w:r>
        <w:rPr>
          <w:sz w:val="23"/>
          <w:szCs w:val="23"/>
        </w:rPr>
        <w:t>La ditta è responsabile per l’esatta osservanza degli obblighi di segretezza anzidetti da parte del proprio personale. In caso di inosservanza degli obblighi di riservatezza, il Comune ha la facoltà di dichiarare risolto di diritto il presente contratto ai sensi dell’articolo del presente contratto e dell’art. 1456 del Codice civile, fermo restando che l’appaltatore sarà tenuto a risarcire tutti i danni che dovessero derivare al Comune.</w:t>
      </w:r>
    </w:p>
    <w:p w14:paraId="20CE437B" w14:textId="77777777" w:rsidR="00E5243E" w:rsidRDefault="00E5243E" w:rsidP="00E5243E">
      <w:pPr>
        <w:pStyle w:val="Titolo3"/>
      </w:pPr>
      <w:bookmarkStart w:id="21" w:name="_Toc151539146"/>
      <w:bookmarkStart w:id="22" w:name="_Toc151706231"/>
      <w:bookmarkStart w:id="23" w:name="_Toc154158027"/>
      <w:r>
        <w:t>Contratto di servizio - nel caso di affidamento a società in house</w:t>
      </w:r>
      <w:bookmarkEnd w:id="21"/>
      <w:bookmarkEnd w:id="22"/>
      <w:bookmarkEnd w:id="23"/>
    </w:p>
    <w:p w14:paraId="23FF88F9" w14:textId="77777777" w:rsidR="00E5243E" w:rsidRDefault="00E5243E" w:rsidP="00E5243E">
      <w:pPr>
        <w:rPr>
          <w:b/>
          <w:bCs/>
        </w:rPr>
      </w:pPr>
      <w:r>
        <w:rPr>
          <w:b/>
          <w:bCs/>
        </w:rPr>
        <w:t xml:space="preserve">Eventuale previsto impatto sulla finanza dell’Ente in relazione allo svolgimento del servizio (contributi, sovvenzioni, altro): </w:t>
      </w:r>
      <w:r>
        <w:t>non sussiste la fattispecie</w:t>
      </w:r>
    </w:p>
    <w:p w14:paraId="1D367048" w14:textId="77777777" w:rsidR="00E5243E" w:rsidRDefault="00E5243E" w:rsidP="00E5243E">
      <w:pPr>
        <w:rPr>
          <w:b/>
          <w:bCs/>
        </w:rPr>
      </w:pPr>
      <w:r>
        <w:rPr>
          <w:b/>
          <w:bCs/>
        </w:rPr>
        <w:t xml:space="preserve">Obiettivi di universalità, socialità, tutela dell’ambiente e accessibilità dei servizi, con relativi indicatori e target: </w:t>
      </w:r>
      <w:r>
        <w:t>non sussiste la fattispecie</w:t>
      </w:r>
    </w:p>
    <w:p w14:paraId="4C7E39FF" w14:textId="77777777" w:rsidR="00E5243E" w:rsidRDefault="00E5243E" w:rsidP="00E5243E">
      <w:pPr>
        <w:pStyle w:val="Titolo3"/>
      </w:pPr>
      <w:bookmarkStart w:id="24" w:name="_Toc151539147"/>
      <w:bookmarkStart w:id="25" w:name="_Toc151706232"/>
      <w:bookmarkStart w:id="26" w:name="_Toc154158028"/>
      <w:r>
        <w:t>Sistema di monitoraggio - controllo</w:t>
      </w:r>
      <w:bookmarkEnd w:id="24"/>
      <w:bookmarkEnd w:id="25"/>
      <w:bookmarkEnd w:id="26"/>
    </w:p>
    <w:p w14:paraId="2183BC30" w14:textId="77777777" w:rsidR="00E5243E" w:rsidRDefault="00E5243E" w:rsidP="00E5243E">
      <w:pPr>
        <w:rPr>
          <w:i/>
          <w:iCs/>
        </w:rPr>
      </w:pPr>
      <w:r>
        <w:rPr>
          <w:i/>
          <w:iCs/>
        </w:rPr>
        <w:t>Struttura preposta al monitoraggio - controllo della gestione ed erogazione del servizio, e relative modalità, ovvero sistema di controlli sulle società non quotate ex art. 147-quater, Tuel (descrivere tipologia, struttura e consistenza).</w:t>
      </w:r>
    </w:p>
    <w:p w14:paraId="55D73B07" w14:textId="28D4EA81" w:rsidR="00E5243E" w:rsidRDefault="00973CD9" w:rsidP="00973CD9">
      <w:pPr>
        <w:jc w:val="left"/>
        <w:rPr>
          <w:rFonts w:eastAsia="Times New Roman"/>
          <w:b/>
          <w:bCs/>
          <w:sz w:val="32"/>
          <w:szCs w:val="32"/>
          <w:lang w:eastAsia="it-IT"/>
        </w:rPr>
      </w:pPr>
      <w:r w:rsidRPr="00973CD9">
        <w:t>Il Comune si riserva il diritto di esercitare funzioni di controllo rispetto agli obblighi connessi all’affidamento effettuato.</w:t>
      </w:r>
      <w:r w:rsidR="00E5243E">
        <w:br w:type="page"/>
      </w:r>
    </w:p>
    <w:p w14:paraId="3D006139" w14:textId="13AB943E" w:rsidR="00E5243E" w:rsidRDefault="00F62D62" w:rsidP="00F62D62">
      <w:pPr>
        <w:pStyle w:val="Titolo2"/>
        <w:jc w:val="left"/>
      </w:pPr>
      <w:bookmarkStart w:id="27" w:name="_Toc151539148"/>
      <w:bookmarkStart w:id="28" w:name="_Toc151706233"/>
      <w:bookmarkStart w:id="29" w:name="_Toc154158029"/>
      <w:r>
        <w:lastRenderedPageBreak/>
        <w:t>Trasporto scolastico</w:t>
      </w:r>
      <w:r w:rsidR="00E5243E">
        <w:t xml:space="preserve"> – schema relazione – soggetto affidatario</w:t>
      </w:r>
      <w:bookmarkEnd w:id="27"/>
      <w:bookmarkEnd w:id="28"/>
      <w:bookmarkEnd w:id="29"/>
    </w:p>
    <w:p w14:paraId="529E8DD7" w14:textId="77777777" w:rsidR="00E5243E" w:rsidRDefault="00E5243E" w:rsidP="00E5243E">
      <w:pPr>
        <w:pStyle w:val="Titolo3"/>
      </w:pPr>
      <w:bookmarkStart w:id="30" w:name="_Toc151539149"/>
      <w:bookmarkStart w:id="31" w:name="_Toc151706234"/>
      <w:bookmarkStart w:id="32" w:name="_Toc154158030"/>
      <w:r>
        <w:t>Identificazione del soggetto affidatario</w:t>
      </w:r>
      <w:bookmarkEnd w:id="30"/>
      <w:bookmarkEnd w:id="31"/>
      <w:bookmarkEnd w:id="32"/>
    </w:p>
    <w:p w14:paraId="27B44B8C" w14:textId="77777777" w:rsidR="00E5243E" w:rsidRDefault="00E5243E" w:rsidP="00E5243E">
      <w:r>
        <w:rPr>
          <w:i/>
          <w:iCs/>
        </w:rPr>
        <w:t>Per ciascun soggetto affidatario si procede con l’indicare i dati identificativi, l’oggetto sociale e altri elementi ritenuti utili ai fini della verifica.</w:t>
      </w:r>
    </w:p>
    <w:p w14:paraId="4AC2F68D" w14:textId="44F0E3D0" w:rsidR="00E5243E" w:rsidRPr="00F62D62" w:rsidRDefault="00F62D62" w:rsidP="00F62D62">
      <w:pPr>
        <w:pStyle w:val="Default"/>
        <w:rPr>
          <w:rFonts w:asciiTheme="minorHAnsi" w:hAnsiTheme="minorHAnsi" w:cstheme="minorHAnsi"/>
          <w:color w:val="auto"/>
          <w:lang w:eastAsia="en-US"/>
        </w:rPr>
      </w:pPr>
      <w:proofErr w:type="spellStart"/>
      <w:r w:rsidRPr="00F62D62">
        <w:rPr>
          <w:rFonts w:asciiTheme="minorHAnsi" w:hAnsiTheme="minorHAnsi" w:cstheme="minorHAnsi"/>
          <w:color w:val="auto"/>
          <w:lang w:eastAsia="en-US"/>
        </w:rPr>
        <w:t>Mungobus</w:t>
      </w:r>
      <w:proofErr w:type="spellEnd"/>
      <w:r w:rsidRPr="00F62D62">
        <w:rPr>
          <w:rFonts w:asciiTheme="minorHAnsi" w:hAnsiTheme="minorHAnsi" w:cstheme="minorHAnsi"/>
          <w:color w:val="auto"/>
          <w:lang w:eastAsia="en-US"/>
        </w:rPr>
        <w:t xml:space="preserve"> S.r.l.  con sede in</w:t>
      </w:r>
      <w:r>
        <w:rPr>
          <w:rFonts w:asciiTheme="minorHAnsi" w:hAnsiTheme="minorHAnsi" w:cstheme="minorHAnsi"/>
          <w:color w:val="auto"/>
          <w:lang w:eastAsia="en-US"/>
        </w:rPr>
        <w:t xml:space="preserve"> Via Cristoforo Colombo n.9/11, 88841 </w:t>
      </w:r>
      <w:r w:rsidRPr="00F62D62">
        <w:rPr>
          <w:rFonts w:asciiTheme="minorHAnsi" w:hAnsiTheme="minorHAnsi" w:cstheme="minorHAnsi"/>
          <w:color w:val="auto"/>
          <w:lang w:eastAsia="en-US"/>
        </w:rPr>
        <w:t>Isola di Capo Rizzuto</w:t>
      </w:r>
      <w:r>
        <w:rPr>
          <w:rFonts w:asciiTheme="minorHAnsi" w:hAnsiTheme="minorHAnsi" w:cstheme="minorHAnsi"/>
          <w:color w:val="auto"/>
          <w:lang w:eastAsia="en-US"/>
        </w:rPr>
        <w:t xml:space="preserve"> (KR)</w:t>
      </w:r>
    </w:p>
    <w:p w14:paraId="61DE376C" w14:textId="77777777" w:rsidR="00F62D62" w:rsidRDefault="00F62D62" w:rsidP="00F62D62">
      <w:pPr>
        <w:pStyle w:val="Default"/>
      </w:pPr>
    </w:p>
    <w:p w14:paraId="21209C25" w14:textId="346B98E1" w:rsidR="00F62D62" w:rsidRDefault="00F62D62" w:rsidP="00F62D62">
      <w:pPr>
        <w:pStyle w:val="Default"/>
      </w:pPr>
      <w:r>
        <w:rPr>
          <w:rFonts w:ascii="Arial" w:hAnsi="Arial" w:cs="Arial"/>
          <w:color w:val="202124"/>
          <w:sz w:val="21"/>
          <w:szCs w:val="21"/>
          <w:shd w:val="clear" w:color="auto" w:fill="FFFFFF"/>
        </w:rPr>
        <w:t>Viale della Repubblica, 97, 88841 Isola di Capo Rizzuto KR</w:t>
      </w:r>
    </w:p>
    <w:p w14:paraId="34795E02" w14:textId="77777777" w:rsidR="00E5243E" w:rsidRDefault="00E5243E" w:rsidP="00E5243E">
      <w:pPr>
        <w:pStyle w:val="Titolo3"/>
      </w:pPr>
      <w:bookmarkStart w:id="33" w:name="_Toc151539150"/>
      <w:bookmarkStart w:id="34" w:name="_Toc151706235"/>
      <w:bookmarkStart w:id="35" w:name="_Toc154158031"/>
      <w:r>
        <w:t>Identificazione del soggetto affidatario – nel caso di società partecipata</w:t>
      </w:r>
      <w:bookmarkEnd w:id="33"/>
      <w:bookmarkEnd w:id="34"/>
      <w:bookmarkEnd w:id="35"/>
    </w:p>
    <w:p w14:paraId="2F1843F3" w14:textId="77777777" w:rsidR="00E5243E" w:rsidRDefault="00E5243E" w:rsidP="00E5243E">
      <w:pPr>
        <w:rPr>
          <w:b/>
          <w:bCs/>
        </w:rPr>
      </w:pPr>
      <w:r>
        <w:rPr>
          <w:b/>
          <w:bCs/>
        </w:rPr>
        <w:t xml:space="preserve">Tipologia di partecipazione (di controllo, di controllo analogo, di controllo analogo congiunto, partecipazione diretta/indiretta, società quotata); per le società in house precisare la scadenza dell’affidamento diretto: </w:t>
      </w:r>
      <w:r>
        <w:t>non sussiste la fattispecie</w:t>
      </w:r>
    </w:p>
    <w:p w14:paraId="50F39738" w14:textId="77777777" w:rsidR="00E5243E" w:rsidRDefault="00E5243E" w:rsidP="00E5243E">
      <w:pPr>
        <w:rPr>
          <w:b/>
          <w:bCs/>
        </w:rPr>
      </w:pPr>
      <w:r>
        <w:rPr>
          <w:b/>
          <w:bCs/>
        </w:rPr>
        <w:t xml:space="preserve">N. quote od azioni (e % capitale sociale) possedute dal Comune, loro valore nominale, costo di acquisizione (se differente), valore della partecipazione rispetto al patrimonio netto della società: </w:t>
      </w:r>
      <w:r>
        <w:t>non sussiste la fattispecie</w:t>
      </w:r>
    </w:p>
    <w:p w14:paraId="2BFD264C" w14:textId="77777777" w:rsidR="00E5243E" w:rsidRDefault="00E5243E" w:rsidP="00E5243E">
      <w:pPr>
        <w:rPr>
          <w:b/>
          <w:bCs/>
        </w:rPr>
      </w:pPr>
      <w:r>
        <w:rPr>
          <w:b/>
          <w:bCs/>
        </w:rPr>
        <w:t xml:space="preserve">N. amministratori e/o sindaci nominati dal Comune: </w:t>
      </w:r>
      <w:r>
        <w:t>non sussiste la fattispecie</w:t>
      </w:r>
    </w:p>
    <w:p w14:paraId="29B2FB1E" w14:textId="77777777" w:rsidR="00E5243E" w:rsidRDefault="00E5243E" w:rsidP="00E5243E">
      <w:pPr>
        <w:rPr>
          <w:rFonts w:ascii="Bookman Old Style" w:hAnsi="Bookman Old Style"/>
          <w:sz w:val="22"/>
          <w:szCs w:val="22"/>
        </w:rPr>
      </w:pPr>
      <w:r>
        <w:rPr>
          <w:b/>
          <w:bCs/>
        </w:rPr>
        <w:t xml:space="preserve">Riconducibilità della società ad una delle categorie ex art. 4, commi 1-3, D.Lgs. n. 175/2016: </w:t>
      </w:r>
      <w:r>
        <w:t>non sussiste la fattispecie</w:t>
      </w:r>
    </w:p>
    <w:p w14:paraId="525868A4" w14:textId="77777777" w:rsidR="00E5243E" w:rsidRDefault="00E5243E" w:rsidP="00E5243E">
      <w:pPr>
        <w:pStyle w:val="Titolo3"/>
      </w:pPr>
      <w:bookmarkStart w:id="36" w:name="_Toc151539151"/>
      <w:bookmarkStart w:id="37" w:name="_Toc151706236"/>
      <w:bookmarkStart w:id="38" w:name="_Toc154158032"/>
      <w:r>
        <w:t xml:space="preserve">Identificazione del soggetto affidatario - nel caso di affidamento a società in house </w:t>
      </w:r>
      <w:proofErr w:type="spellStart"/>
      <w:r>
        <w:t>providing</w:t>
      </w:r>
      <w:bookmarkEnd w:id="36"/>
      <w:bookmarkEnd w:id="37"/>
      <w:bookmarkEnd w:id="38"/>
      <w:proofErr w:type="spellEnd"/>
    </w:p>
    <w:p w14:paraId="24B34501" w14:textId="77777777" w:rsidR="00E5243E" w:rsidRDefault="00E5243E" w:rsidP="00E5243E">
      <w:pPr>
        <w:spacing w:after="120"/>
        <w:rPr>
          <w:b/>
          <w:bCs/>
        </w:rPr>
      </w:pPr>
      <w:r>
        <w:rPr>
          <w:b/>
          <w:bCs/>
        </w:rPr>
        <w:t xml:space="preserve">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w:t>
      </w:r>
      <w:r>
        <w:t>non sussiste la fattispecie</w:t>
      </w:r>
    </w:p>
    <w:p w14:paraId="0C6B00A6" w14:textId="77777777" w:rsidR="00E5243E" w:rsidRDefault="00E5243E" w:rsidP="00E5243E">
      <w:pPr>
        <w:spacing w:after="120"/>
        <w:rPr>
          <w:b/>
          <w:bCs/>
        </w:rPr>
      </w:pPr>
      <w:r>
        <w:rPr>
          <w:b/>
          <w:bCs/>
        </w:rPr>
        <w:t xml:space="preserve">La percentuale di attività svolta nei confronti dell’amministrazione affidante rispetto al totale dell’attività: </w:t>
      </w:r>
      <w:r>
        <w:t>non sussiste la fattispecie</w:t>
      </w:r>
    </w:p>
    <w:p w14:paraId="00048626" w14:textId="77777777" w:rsidR="00E5243E" w:rsidRDefault="00E5243E" w:rsidP="00E5243E">
      <w:pPr>
        <w:spacing w:after="120"/>
        <w:rPr>
          <w:b/>
          <w:bCs/>
        </w:rPr>
      </w:pPr>
      <w:r>
        <w:rPr>
          <w:b/>
          <w:bCs/>
        </w:rPr>
        <w:t xml:space="preserve">Risultati economici di pertinenza dell’Ente nell’ultimo triennio: </w:t>
      </w:r>
      <w:r>
        <w:t>non sussiste la fattispecie</w:t>
      </w:r>
    </w:p>
    <w:p w14:paraId="489B08DD" w14:textId="77777777" w:rsidR="00E5243E" w:rsidRDefault="00E5243E" w:rsidP="00E5243E">
      <w:r>
        <w:rPr>
          <w:b/>
          <w:bCs/>
        </w:rPr>
        <w:t xml:space="preserve">Entrate e spese, competenza e residui, dell’Ente, derivanti dall’attuazione del contratto e dall’erogazione del servizio (se diverse), nell’ultimo triennio: </w:t>
      </w:r>
      <w:r>
        <w:t>non sussiste la fattispecie</w:t>
      </w:r>
    </w:p>
    <w:p w14:paraId="7EAFF4CD" w14:textId="77777777" w:rsidR="00E5243E" w:rsidRDefault="00E5243E" w:rsidP="00E5243E">
      <w:pPr>
        <w:spacing w:line="240" w:lineRule="auto"/>
        <w:jc w:val="left"/>
        <w:rPr>
          <w:rFonts w:eastAsia="Times New Roman"/>
          <w:b/>
          <w:bCs/>
          <w:sz w:val="32"/>
          <w:szCs w:val="32"/>
          <w:lang w:eastAsia="it-IT"/>
        </w:rPr>
      </w:pPr>
      <w:r>
        <w:rPr>
          <w:rFonts w:ascii="Times New Roman" w:hAnsi="Times New Roman" w:cs="Times New Roman"/>
          <w:lang w:eastAsia="it-IT"/>
        </w:rPr>
        <w:br w:type="page"/>
      </w:r>
    </w:p>
    <w:p w14:paraId="3F4F6777" w14:textId="00571DE6" w:rsidR="00E5243E" w:rsidRDefault="00F62D62" w:rsidP="00F62D62">
      <w:pPr>
        <w:pStyle w:val="Titolo2"/>
        <w:jc w:val="left"/>
      </w:pPr>
      <w:bookmarkStart w:id="39" w:name="_Toc151539152"/>
      <w:bookmarkStart w:id="40" w:name="_Toc151706237"/>
      <w:bookmarkStart w:id="41" w:name="_Toc154158033"/>
      <w:r>
        <w:lastRenderedPageBreak/>
        <w:t>Trasporto scolastico</w:t>
      </w:r>
      <w:r w:rsidR="00E5243E">
        <w:t xml:space="preserve"> – schema relazione – andamento economico</w:t>
      </w:r>
      <w:bookmarkEnd w:id="39"/>
      <w:bookmarkEnd w:id="40"/>
      <w:bookmarkEnd w:id="41"/>
    </w:p>
    <w:p w14:paraId="644117F8" w14:textId="77777777" w:rsidR="00E5243E" w:rsidRDefault="00E5243E" w:rsidP="00E5243E">
      <w:pPr>
        <w:pStyle w:val="Titolo3"/>
        <w:rPr>
          <w:rFonts w:ascii="Bookman Old Style" w:hAnsi="Bookman Old Style"/>
          <w:sz w:val="22"/>
          <w:szCs w:val="22"/>
        </w:rPr>
      </w:pPr>
      <w:bookmarkStart w:id="42" w:name="_Toc151539153"/>
      <w:bookmarkStart w:id="43" w:name="_Toc151706238"/>
      <w:bookmarkStart w:id="44" w:name="_Toc154158034"/>
      <w:r>
        <w:t>Andamento economico</w:t>
      </w:r>
      <w:bookmarkEnd w:id="42"/>
      <w:bookmarkEnd w:id="43"/>
      <w:bookmarkEnd w:id="44"/>
    </w:p>
    <w:p w14:paraId="304179D5" w14:textId="77777777" w:rsidR="00E5243E" w:rsidRDefault="00E5243E" w:rsidP="00E5243E">
      <w:pPr>
        <w:rPr>
          <w:b/>
          <w:bCs/>
        </w:rPr>
      </w:pPr>
      <w:r>
        <w:rPr>
          <w:b/>
          <w:bCs/>
        </w:rPr>
        <w:t>Costo pro capite (per utente e/o cittadino) e complessivo, nell’ultimo triennio:</w:t>
      </w:r>
    </w:p>
    <w:tbl>
      <w:tblPr>
        <w:tblStyle w:val="Grigliatabella"/>
        <w:tblW w:w="0" w:type="auto"/>
        <w:tblLook w:val="04A0" w:firstRow="1" w:lastRow="0" w:firstColumn="1" w:lastColumn="0" w:noHBand="0" w:noVBand="1"/>
      </w:tblPr>
      <w:tblGrid>
        <w:gridCol w:w="2407"/>
        <w:gridCol w:w="2407"/>
        <w:gridCol w:w="2407"/>
        <w:gridCol w:w="2407"/>
      </w:tblGrid>
      <w:tr w:rsidR="00E5243E" w14:paraId="48722FD4" w14:textId="77777777" w:rsidTr="00E5243E">
        <w:tc>
          <w:tcPr>
            <w:tcW w:w="2407" w:type="dxa"/>
            <w:tcBorders>
              <w:top w:val="single" w:sz="4" w:space="0" w:color="auto"/>
              <w:left w:val="single" w:sz="4" w:space="0" w:color="auto"/>
              <w:bottom w:val="single" w:sz="4" w:space="0" w:color="auto"/>
              <w:right w:val="single" w:sz="4" w:space="0" w:color="auto"/>
            </w:tcBorders>
          </w:tcPr>
          <w:p w14:paraId="5AEBBA11" w14:textId="77777777" w:rsidR="00E5243E" w:rsidRDefault="00E5243E">
            <w:pPr>
              <w:rPr>
                <w:b/>
                <w:bCs/>
              </w:rPr>
            </w:pPr>
          </w:p>
        </w:tc>
        <w:tc>
          <w:tcPr>
            <w:tcW w:w="2407" w:type="dxa"/>
            <w:tcBorders>
              <w:top w:val="single" w:sz="4" w:space="0" w:color="auto"/>
              <w:left w:val="single" w:sz="4" w:space="0" w:color="auto"/>
              <w:bottom w:val="single" w:sz="4" w:space="0" w:color="auto"/>
              <w:right w:val="single" w:sz="4" w:space="0" w:color="auto"/>
            </w:tcBorders>
            <w:hideMark/>
          </w:tcPr>
          <w:p w14:paraId="204E0847" w14:textId="77777777" w:rsidR="00E5243E" w:rsidRDefault="00E5243E">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6CA0470F" w14:textId="77777777" w:rsidR="00E5243E" w:rsidRDefault="00E5243E">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5BD2FE49" w14:textId="77777777" w:rsidR="00E5243E" w:rsidRDefault="00E5243E">
            <w:pPr>
              <w:jc w:val="center"/>
              <w:rPr>
                <w:b/>
                <w:bCs/>
              </w:rPr>
            </w:pPr>
            <w:r>
              <w:rPr>
                <w:b/>
                <w:bCs/>
              </w:rPr>
              <w:t>2022</w:t>
            </w:r>
          </w:p>
        </w:tc>
      </w:tr>
      <w:tr w:rsidR="00AC133D" w14:paraId="75466EE1"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5FA1B4C6" w14:textId="77777777" w:rsidR="00AC133D" w:rsidRDefault="00AC133D" w:rsidP="00AC133D">
            <w:pPr>
              <w:jc w:val="center"/>
              <w:rPr>
                <w:b/>
                <w:bCs/>
              </w:rPr>
            </w:pPr>
            <w:r>
              <w:rPr>
                <w:b/>
                <w:bCs/>
              </w:rPr>
              <w:t>Costo pro capite</w:t>
            </w:r>
          </w:p>
        </w:tc>
        <w:tc>
          <w:tcPr>
            <w:tcW w:w="2407" w:type="dxa"/>
            <w:tcBorders>
              <w:top w:val="single" w:sz="4" w:space="0" w:color="auto"/>
              <w:left w:val="single" w:sz="4" w:space="0" w:color="auto"/>
              <w:bottom w:val="single" w:sz="4" w:space="0" w:color="auto"/>
              <w:right w:val="single" w:sz="4" w:space="0" w:color="auto"/>
            </w:tcBorders>
            <w:hideMark/>
          </w:tcPr>
          <w:p w14:paraId="59A10B2F" w14:textId="0FCF6B8B" w:rsidR="00AC133D" w:rsidRDefault="00AC133D" w:rsidP="00AC133D">
            <w:pPr>
              <w:jc w:val="center"/>
              <w:rPr>
                <w:b/>
                <w:bCs/>
              </w:rPr>
            </w:pPr>
            <w:proofErr w:type="spellStart"/>
            <w:r w:rsidRPr="00185066">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2370290" w14:textId="3A8F985D" w:rsidR="00AC133D" w:rsidRDefault="00AC133D" w:rsidP="00AC133D">
            <w:pPr>
              <w:jc w:val="center"/>
              <w:rPr>
                <w:b/>
                <w:bCs/>
              </w:rPr>
            </w:pPr>
            <w:proofErr w:type="spellStart"/>
            <w:r w:rsidRPr="00185066">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636A04C9" w14:textId="3BC6FED7" w:rsidR="00AC133D" w:rsidRDefault="00AC133D" w:rsidP="00AC133D">
            <w:pPr>
              <w:jc w:val="center"/>
              <w:rPr>
                <w:b/>
                <w:bCs/>
              </w:rPr>
            </w:pPr>
            <w:proofErr w:type="spellStart"/>
            <w:r w:rsidRPr="00185066">
              <w:rPr>
                <w:highlight w:val="yellow"/>
              </w:rPr>
              <w:t>n.d.</w:t>
            </w:r>
            <w:proofErr w:type="spellEnd"/>
          </w:p>
        </w:tc>
      </w:tr>
      <w:tr w:rsidR="00AC133D" w14:paraId="271DAB5B"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2A18A21B" w14:textId="77777777" w:rsidR="00AC133D" w:rsidRDefault="00AC133D" w:rsidP="00AC133D">
            <w:pPr>
              <w:jc w:val="center"/>
              <w:rPr>
                <w:b/>
                <w:bCs/>
              </w:rPr>
            </w:pPr>
            <w:r>
              <w:rPr>
                <w:b/>
                <w:bCs/>
              </w:rPr>
              <w:t>Costo complessivo</w:t>
            </w:r>
          </w:p>
        </w:tc>
        <w:tc>
          <w:tcPr>
            <w:tcW w:w="2407" w:type="dxa"/>
            <w:tcBorders>
              <w:top w:val="single" w:sz="4" w:space="0" w:color="auto"/>
              <w:left w:val="single" w:sz="4" w:space="0" w:color="auto"/>
              <w:bottom w:val="single" w:sz="4" w:space="0" w:color="auto"/>
              <w:right w:val="single" w:sz="4" w:space="0" w:color="auto"/>
            </w:tcBorders>
            <w:hideMark/>
          </w:tcPr>
          <w:p w14:paraId="0E0F9CBC" w14:textId="54EA6619" w:rsidR="00AC133D" w:rsidRDefault="00AC133D" w:rsidP="00AC133D">
            <w:pPr>
              <w:jc w:val="center"/>
              <w:rPr>
                <w:b/>
                <w:bCs/>
              </w:rPr>
            </w:pPr>
            <w:proofErr w:type="spellStart"/>
            <w:r w:rsidRPr="00185066">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07FC913F" w14:textId="5284161E" w:rsidR="00AC133D" w:rsidRDefault="00AC133D" w:rsidP="00AC133D">
            <w:pPr>
              <w:jc w:val="center"/>
              <w:rPr>
                <w:b/>
                <w:bCs/>
              </w:rPr>
            </w:pPr>
            <w:proofErr w:type="spellStart"/>
            <w:r w:rsidRPr="00185066">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7F5CD328" w14:textId="065B0AC5" w:rsidR="00AC133D" w:rsidRDefault="00AC133D" w:rsidP="00AC133D">
            <w:pPr>
              <w:jc w:val="center"/>
              <w:rPr>
                <w:b/>
                <w:bCs/>
              </w:rPr>
            </w:pPr>
            <w:proofErr w:type="spellStart"/>
            <w:r w:rsidRPr="00185066">
              <w:rPr>
                <w:highlight w:val="yellow"/>
              </w:rPr>
              <w:t>n.d.</w:t>
            </w:r>
            <w:proofErr w:type="spellEnd"/>
          </w:p>
        </w:tc>
      </w:tr>
    </w:tbl>
    <w:p w14:paraId="3843856C" w14:textId="77777777" w:rsidR="00E5243E" w:rsidRDefault="00E5243E" w:rsidP="00E5243E">
      <w:pPr>
        <w:rPr>
          <w:b/>
          <w:bCs/>
        </w:rPr>
      </w:pPr>
    </w:p>
    <w:p w14:paraId="11623F07" w14:textId="77777777" w:rsidR="00E5243E" w:rsidRDefault="00E5243E" w:rsidP="00E5243E">
      <w:pPr>
        <w:rPr>
          <w:b/>
          <w:bCs/>
        </w:rPr>
      </w:pPr>
      <w:r>
        <w:rPr>
          <w:b/>
          <w:bCs/>
        </w:rPr>
        <w:t>Costi di competenza del servizio nell’ultimo triennio, con indicazione dei costi diretti ed indiretti;</w:t>
      </w:r>
    </w:p>
    <w:p w14:paraId="0118AB44" w14:textId="77777777" w:rsidR="00E5243E" w:rsidRDefault="00E5243E" w:rsidP="00E5243E">
      <w:pPr>
        <w:rPr>
          <w:b/>
          <w:bCs/>
        </w:rPr>
      </w:pPr>
      <w:r>
        <w:rPr>
          <w:b/>
          <w:bCs/>
        </w:rPr>
        <w:t>ricavi di competenza dal servizio nell’ultimo triennio, con indicazione degli importi riscossi e dei crediti maturati, con relativa annualità di formazione:</w:t>
      </w:r>
    </w:p>
    <w:tbl>
      <w:tblPr>
        <w:tblStyle w:val="Grigliatabella"/>
        <w:tblW w:w="0" w:type="auto"/>
        <w:tblLook w:val="04A0" w:firstRow="1" w:lastRow="0" w:firstColumn="1" w:lastColumn="0" w:noHBand="0" w:noVBand="1"/>
      </w:tblPr>
      <w:tblGrid>
        <w:gridCol w:w="2407"/>
        <w:gridCol w:w="2407"/>
        <w:gridCol w:w="2407"/>
        <w:gridCol w:w="2407"/>
      </w:tblGrid>
      <w:tr w:rsidR="00E5243E" w14:paraId="46733A7E"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2A6EFA44" w14:textId="77777777" w:rsidR="00E5243E" w:rsidRDefault="00E5243E">
            <w:pPr>
              <w:rPr>
                <w:b/>
                <w:bCs/>
              </w:rPr>
            </w:pPr>
            <w:r>
              <w:rPr>
                <w:b/>
                <w:bCs/>
              </w:rPr>
              <w:t>Costi di competenza</w:t>
            </w:r>
          </w:p>
        </w:tc>
        <w:tc>
          <w:tcPr>
            <w:tcW w:w="2407" w:type="dxa"/>
            <w:tcBorders>
              <w:top w:val="single" w:sz="4" w:space="0" w:color="auto"/>
              <w:left w:val="single" w:sz="4" w:space="0" w:color="auto"/>
              <w:bottom w:val="single" w:sz="4" w:space="0" w:color="auto"/>
              <w:right w:val="single" w:sz="4" w:space="0" w:color="auto"/>
            </w:tcBorders>
            <w:hideMark/>
          </w:tcPr>
          <w:p w14:paraId="7E83BCC5" w14:textId="77777777" w:rsidR="00E5243E" w:rsidRDefault="00E5243E">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1EEDD482" w14:textId="77777777" w:rsidR="00E5243E" w:rsidRDefault="00E5243E">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24FE2F8F" w14:textId="77777777" w:rsidR="00E5243E" w:rsidRDefault="00E5243E">
            <w:pPr>
              <w:jc w:val="center"/>
              <w:rPr>
                <w:b/>
                <w:bCs/>
              </w:rPr>
            </w:pPr>
            <w:r>
              <w:rPr>
                <w:b/>
                <w:bCs/>
              </w:rPr>
              <w:t>2022</w:t>
            </w:r>
          </w:p>
        </w:tc>
      </w:tr>
      <w:tr w:rsidR="00AC133D" w14:paraId="67F4B556"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4D97E0CB" w14:textId="77777777" w:rsidR="00AC133D" w:rsidRDefault="00AC133D" w:rsidP="00AC133D">
            <w:pPr>
              <w:jc w:val="center"/>
              <w:rPr>
                <w:b/>
                <w:bCs/>
              </w:rPr>
            </w:pPr>
            <w:r>
              <w:rPr>
                <w:b/>
                <w:bCs/>
              </w:rPr>
              <w:t>Costi diretti</w:t>
            </w:r>
          </w:p>
        </w:tc>
        <w:tc>
          <w:tcPr>
            <w:tcW w:w="2407" w:type="dxa"/>
            <w:tcBorders>
              <w:top w:val="single" w:sz="4" w:space="0" w:color="auto"/>
              <w:left w:val="single" w:sz="4" w:space="0" w:color="auto"/>
              <w:bottom w:val="single" w:sz="4" w:space="0" w:color="auto"/>
              <w:right w:val="single" w:sz="4" w:space="0" w:color="auto"/>
            </w:tcBorders>
            <w:hideMark/>
          </w:tcPr>
          <w:p w14:paraId="5697B099" w14:textId="22E12769" w:rsidR="00AC133D" w:rsidRDefault="00AC133D" w:rsidP="00AC133D">
            <w:pPr>
              <w:jc w:val="center"/>
              <w:rPr>
                <w:b/>
                <w:bCs/>
              </w:rPr>
            </w:pPr>
            <w:proofErr w:type="spellStart"/>
            <w:r w:rsidRPr="00897D2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45ECA28" w14:textId="0890613E" w:rsidR="00AC133D" w:rsidRDefault="00AC133D" w:rsidP="00AC133D">
            <w:pPr>
              <w:jc w:val="center"/>
              <w:rPr>
                <w:b/>
                <w:bCs/>
              </w:rPr>
            </w:pPr>
            <w:proofErr w:type="spellStart"/>
            <w:r w:rsidRPr="00897D2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37E1B94" w14:textId="1221A926" w:rsidR="00AC133D" w:rsidRDefault="00AC133D" w:rsidP="00AC133D">
            <w:pPr>
              <w:jc w:val="center"/>
              <w:rPr>
                <w:b/>
                <w:bCs/>
              </w:rPr>
            </w:pPr>
            <w:proofErr w:type="spellStart"/>
            <w:r w:rsidRPr="00897D28">
              <w:rPr>
                <w:highlight w:val="yellow"/>
              </w:rPr>
              <w:t>n.d.</w:t>
            </w:r>
            <w:proofErr w:type="spellEnd"/>
          </w:p>
        </w:tc>
      </w:tr>
      <w:tr w:rsidR="00AC133D" w14:paraId="0F9E6C0B"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31DD8367" w14:textId="77777777" w:rsidR="00AC133D" w:rsidRDefault="00AC133D" w:rsidP="00AC133D">
            <w:pPr>
              <w:jc w:val="center"/>
              <w:rPr>
                <w:b/>
                <w:bCs/>
              </w:rPr>
            </w:pPr>
            <w:r>
              <w:rPr>
                <w:b/>
                <w:bCs/>
              </w:rPr>
              <w:t>Costi indiretti</w:t>
            </w:r>
          </w:p>
        </w:tc>
        <w:tc>
          <w:tcPr>
            <w:tcW w:w="2407" w:type="dxa"/>
            <w:tcBorders>
              <w:top w:val="single" w:sz="4" w:space="0" w:color="auto"/>
              <w:left w:val="single" w:sz="4" w:space="0" w:color="auto"/>
              <w:bottom w:val="single" w:sz="4" w:space="0" w:color="auto"/>
              <w:right w:val="single" w:sz="4" w:space="0" w:color="auto"/>
            </w:tcBorders>
            <w:hideMark/>
          </w:tcPr>
          <w:p w14:paraId="1A06D41F" w14:textId="63E167C9" w:rsidR="00AC133D" w:rsidRDefault="00AC133D" w:rsidP="00AC133D">
            <w:pPr>
              <w:jc w:val="center"/>
              <w:rPr>
                <w:b/>
                <w:bCs/>
              </w:rPr>
            </w:pPr>
            <w:proofErr w:type="spellStart"/>
            <w:r w:rsidRPr="00897D2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3046A9A" w14:textId="68BC7DE2" w:rsidR="00AC133D" w:rsidRDefault="00AC133D" w:rsidP="00AC133D">
            <w:pPr>
              <w:jc w:val="center"/>
              <w:rPr>
                <w:b/>
                <w:bCs/>
              </w:rPr>
            </w:pPr>
            <w:proofErr w:type="spellStart"/>
            <w:r w:rsidRPr="00897D2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2B7A5869" w14:textId="589DE1D6" w:rsidR="00AC133D" w:rsidRDefault="00AC133D" w:rsidP="00AC133D">
            <w:pPr>
              <w:jc w:val="center"/>
              <w:rPr>
                <w:b/>
                <w:bCs/>
              </w:rPr>
            </w:pPr>
            <w:proofErr w:type="spellStart"/>
            <w:r w:rsidRPr="00897D28">
              <w:rPr>
                <w:highlight w:val="yellow"/>
              </w:rPr>
              <w:t>n.d.</w:t>
            </w:r>
            <w:proofErr w:type="spellEnd"/>
          </w:p>
        </w:tc>
      </w:tr>
    </w:tbl>
    <w:p w14:paraId="4BA3A8CE" w14:textId="77777777" w:rsidR="00E5243E" w:rsidRDefault="00E5243E" w:rsidP="00E5243E">
      <w:pPr>
        <w:rPr>
          <w:b/>
          <w:bCs/>
        </w:rPr>
      </w:pPr>
    </w:p>
    <w:tbl>
      <w:tblPr>
        <w:tblStyle w:val="Grigliatabella"/>
        <w:tblW w:w="0" w:type="auto"/>
        <w:tblLook w:val="04A0" w:firstRow="1" w:lastRow="0" w:firstColumn="1" w:lastColumn="0" w:noHBand="0" w:noVBand="1"/>
      </w:tblPr>
      <w:tblGrid>
        <w:gridCol w:w="2407"/>
        <w:gridCol w:w="2407"/>
        <w:gridCol w:w="2407"/>
        <w:gridCol w:w="2407"/>
      </w:tblGrid>
      <w:tr w:rsidR="00E5243E" w14:paraId="4DDF9FE3"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608FB343" w14:textId="77777777" w:rsidR="00E5243E" w:rsidRDefault="00E5243E">
            <w:pPr>
              <w:rPr>
                <w:b/>
                <w:bCs/>
              </w:rPr>
            </w:pPr>
            <w:r>
              <w:rPr>
                <w:b/>
                <w:bCs/>
              </w:rPr>
              <w:t>Ricavi di competenza</w:t>
            </w:r>
          </w:p>
        </w:tc>
        <w:tc>
          <w:tcPr>
            <w:tcW w:w="2407" w:type="dxa"/>
            <w:tcBorders>
              <w:top w:val="single" w:sz="4" w:space="0" w:color="auto"/>
              <w:left w:val="single" w:sz="4" w:space="0" w:color="auto"/>
              <w:bottom w:val="single" w:sz="4" w:space="0" w:color="auto"/>
              <w:right w:val="single" w:sz="4" w:space="0" w:color="auto"/>
            </w:tcBorders>
            <w:hideMark/>
          </w:tcPr>
          <w:p w14:paraId="03DCF5AC" w14:textId="77777777" w:rsidR="00E5243E" w:rsidRDefault="00E5243E">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4EC98347" w14:textId="77777777" w:rsidR="00E5243E" w:rsidRDefault="00E5243E">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23BE12B0" w14:textId="77777777" w:rsidR="00E5243E" w:rsidRDefault="00E5243E">
            <w:pPr>
              <w:jc w:val="center"/>
              <w:rPr>
                <w:b/>
                <w:bCs/>
              </w:rPr>
            </w:pPr>
            <w:r>
              <w:rPr>
                <w:b/>
                <w:bCs/>
              </w:rPr>
              <w:t>2022</w:t>
            </w:r>
          </w:p>
        </w:tc>
      </w:tr>
      <w:tr w:rsidR="00AC133D" w14:paraId="6A35280C"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170598EA" w14:textId="77777777" w:rsidR="00AC133D" w:rsidRDefault="00AC133D" w:rsidP="00AC133D">
            <w:pPr>
              <w:jc w:val="center"/>
              <w:rPr>
                <w:b/>
                <w:bCs/>
              </w:rPr>
            </w:pPr>
            <w:r>
              <w:rPr>
                <w:b/>
                <w:bCs/>
              </w:rPr>
              <w:t>Importi riscossi</w:t>
            </w:r>
          </w:p>
        </w:tc>
        <w:tc>
          <w:tcPr>
            <w:tcW w:w="2407" w:type="dxa"/>
            <w:tcBorders>
              <w:top w:val="single" w:sz="4" w:space="0" w:color="auto"/>
              <w:left w:val="single" w:sz="4" w:space="0" w:color="auto"/>
              <w:bottom w:val="single" w:sz="4" w:space="0" w:color="auto"/>
              <w:right w:val="single" w:sz="4" w:space="0" w:color="auto"/>
            </w:tcBorders>
            <w:hideMark/>
          </w:tcPr>
          <w:p w14:paraId="4CC80D7E" w14:textId="080219B8"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31BA755D" w14:textId="341DE945"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59353B6A" w14:textId="4DF06FDA" w:rsidR="00AC133D" w:rsidRDefault="00AC133D" w:rsidP="00AC133D">
            <w:pPr>
              <w:jc w:val="center"/>
              <w:rPr>
                <w:b/>
                <w:bCs/>
              </w:rPr>
            </w:pPr>
            <w:proofErr w:type="spellStart"/>
            <w:r w:rsidRPr="00EB39B7">
              <w:rPr>
                <w:highlight w:val="yellow"/>
              </w:rPr>
              <w:t>n.d.</w:t>
            </w:r>
            <w:proofErr w:type="spellEnd"/>
          </w:p>
        </w:tc>
      </w:tr>
      <w:tr w:rsidR="00AC133D" w14:paraId="5A54F284"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144E4CB2" w14:textId="77777777" w:rsidR="00AC133D" w:rsidRDefault="00AC133D" w:rsidP="00AC133D">
            <w:pPr>
              <w:jc w:val="center"/>
              <w:rPr>
                <w:b/>
                <w:bCs/>
              </w:rPr>
            </w:pPr>
            <w:r>
              <w:rPr>
                <w:b/>
                <w:bCs/>
              </w:rPr>
              <w:t>Crediti maturati</w:t>
            </w:r>
          </w:p>
        </w:tc>
        <w:tc>
          <w:tcPr>
            <w:tcW w:w="2407" w:type="dxa"/>
            <w:tcBorders>
              <w:top w:val="single" w:sz="4" w:space="0" w:color="auto"/>
              <w:left w:val="single" w:sz="4" w:space="0" w:color="auto"/>
              <w:bottom w:val="single" w:sz="4" w:space="0" w:color="auto"/>
              <w:right w:val="single" w:sz="4" w:space="0" w:color="auto"/>
            </w:tcBorders>
            <w:hideMark/>
          </w:tcPr>
          <w:p w14:paraId="1AE11791" w14:textId="70A9456A"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4851D36B" w14:textId="3BBE5122"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06287D20" w14:textId="43C463C6" w:rsidR="00AC133D" w:rsidRDefault="00AC133D" w:rsidP="00AC133D">
            <w:pPr>
              <w:jc w:val="center"/>
              <w:rPr>
                <w:b/>
                <w:bCs/>
              </w:rPr>
            </w:pPr>
            <w:proofErr w:type="spellStart"/>
            <w:r w:rsidRPr="00EB39B7">
              <w:rPr>
                <w:highlight w:val="yellow"/>
              </w:rPr>
              <w:t>n.d.</w:t>
            </w:r>
            <w:proofErr w:type="spellEnd"/>
          </w:p>
        </w:tc>
      </w:tr>
      <w:tr w:rsidR="00AC133D" w14:paraId="039F20F2"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07E88D25" w14:textId="77777777" w:rsidR="00AC133D" w:rsidRDefault="00AC133D" w:rsidP="00AC133D">
            <w:pPr>
              <w:jc w:val="center"/>
              <w:rPr>
                <w:b/>
                <w:bCs/>
              </w:rPr>
            </w:pPr>
            <w:r>
              <w:rPr>
                <w:b/>
                <w:bCs/>
              </w:rPr>
              <w:t>Crediti maturati – annualità formazione</w:t>
            </w:r>
          </w:p>
        </w:tc>
        <w:tc>
          <w:tcPr>
            <w:tcW w:w="2407" w:type="dxa"/>
            <w:tcBorders>
              <w:top w:val="single" w:sz="4" w:space="0" w:color="auto"/>
              <w:left w:val="single" w:sz="4" w:space="0" w:color="auto"/>
              <w:bottom w:val="single" w:sz="4" w:space="0" w:color="auto"/>
              <w:right w:val="single" w:sz="4" w:space="0" w:color="auto"/>
            </w:tcBorders>
            <w:hideMark/>
          </w:tcPr>
          <w:p w14:paraId="7F7B7A16" w14:textId="24E24C1D"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3F07A04B" w14:textId="74A5A220" w:rsidR="00AC133D" w:rsidRDefault="00AC133D" w:rsidP="00AC133D">
            <w:pPr>
              <w:jc w:val="center"/>
              <w:rPr>
                <w:b/>
                <w:bCs/>
              </w:rPr>
            </w:pPr>
            <w:proofErr w:type="spellStart"/>
            <w:r w:rsidRPr="00EB39B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229D324B" w14:textId="5935FCA4" w:rsidR="00AC133D" w:rsidRDefault="00AC133D" w:rsidP="00AC133D">
            <w:pPr>
              <w:jc w:val="center"/>
              <w:rPr>
                <w:b/>
                <w:bCs/>
              </w:rPr>
            </w:pPr>
            <w:proofErr w:type="spellStart"/>
            <w:r w:rsidRPr="00EB39B7">
              <w:rPr>
                <w:highlight w:val="yellow"/>
              </w:rPr>
              <w:t>n.d.</w:t>
            </w:r>
            <w:proofErr w:type="spellEnd"/>
          </w:p>
        </w:tc>
      </w:tr>
    </w:tbl>
    <w:p w14:paraId="0ABF9226" w14:textId="77777777" w:rsidR="00E5243E" w:rsidRDefault="00E5243E" w:rsidP="00E5243E">
      <w:pPr>
        <w:rPr>
          <w:b/>
          <w:bCs/>
        </w:rPr>
      </w:pPr>
    </w:p>
    <w:p w14:paraId="7256720D" w14:textId="77777777" w:rsidR="00E5243E" w:rsidRDefault="00E5243E" w:rsidP="00E5243E">
      <w:pPr>
        <w:rPr>
          <w:b/>
          <w:bCs/>
        </w:rPr>
      </w:pPr>
      <w:r>
        <w:rPr>
          <w:b/>
          <w:bCs/>
        </w:rPr>
        <w:t>Investimenti effettuati in relazione all’erogazione del servizio, come da apposito piano degli investimenti compreso nel PEF, e relativi ammortamenti, nonché eventuali finanziamenti ottenuti per la loro realizzazione e costo del debito:</w:t>
      </w:r>
    </w:p>
    <w:tbl>
      <w:tblPr>
        <w:tblStyle w:val="Grigliatabella"/>
        <w:tblW w:w="0" w:type="auto"/>
        <w:tblLook w:val="04A0" w:firstRow="1" w:lastRow="0" w:firstColumn="1" w:lastColumn="0" w:noHBand="0" w:noVBand="1"/>
      </w:tblPr>
      <w:tblGrid>
        <w:gridCol w:w="2407"/>
        <w:gridCol w:w="2407"/>
        <w:gridCol w:w="2407"/>
        <w:gridCol w:w="2407"/>
      </w:tblGrid>
      <w:tr w:rsidR="00E5243E" w14:paraId="0464404C"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79624A0A" w14:textId="77777777" w:rsidR="00E5243E" w:rsidRDefault="00E5243E">
            <w:pPr>
              <w:jc w:val="center"/>
              <w:rPr>
                <w:b/>
                <w:bCs/>
              </w:rPr>
            </w:pPr>
            <w:r>
              <w:rPr>
                <w:b/>
                <w:bCs/>
              </w:rPr>
              <w:t>Investimenti effettuati</w:t>
            </w:r>
          </w:p>
        </w:tc>
        <w:tc>
          <w:tcPr>
            <w:tcW w:w="2407" w:type="dxa"/>
            <w:tcBorders>
              <w:top w:val="single" w:sz="4" w:space="0" w:color="auto"/>
              <w:left w:val="single" w:sz="4" w:space="0" w:color="auto"/>
              <w:bottom w:val="single" w:sz="4" w:space="0" w:color="auto"/>
              <w:right w:val="single" w:sz="4" w:space="0" w:color="auto"/>
            </w:tcBorders>
            <w:hideMark/>
          </w:tcPr>
          <w:p w14:paraId="4ABF626F" w14:textId="77777777" w:rsidR="00E5243E" w:rsidRDefault="00E5243E">
            <w:pPr>
              <w:jc w:val="center"/>
              <w:rPr>
                <w:b/>
                <w:bCs/>
              </w:rPr>
            </w:pPr>
            <w:r>
              <w:rPr>
                <w:b/>
                <w:bCs/>
              </w:rPr>
              <w:t>Ammortamenti</w:t>
            </w:r>
          </w:p>
        </w:tc>
        <w:tc>
          <w:tcPr>
            <w:tcW w:w="2407" w:type="dxa"/>
            <w:tcBorders>
              <w:top w:val="single" w:sz="4" w:space="0" w:color="auto"/>
              <w:left w:val="single" w:sz="4" w:space="0" w:color="auto"/>
              <w:bottom w:val="single" w:sz="4" w:space="0" w:color="auto"/>
              <w:right w:val="single" w:sz="4" w:space="0" w:color="auto"/>
            </w:tcBorders>
            <w:hideMark/>
          </w:tcPr>
          <w:p w14:paraId="2B301F75" w14:textId="77777777" w:rsidR="00E5243E" w:rsidRDefault="00E5243E">
            <w:pPr>
              <w:jc w:val="center"/>
              <w:rPr>
                <w:b/>
                <w:bCs/>
              </w:rPr>
            </w:pPr>
            <w:r>
              <w:rPr>
                <w:b/>
                <w:bCs/>
              </w:rPr>
              <w:t>Finanziamenti ottenuti</w:t>
            </w:r>
          </w:p>
        </w:tc>
        <w:tc>
          <w:tcPr>
            <w:tcW w:w="2407" w:type="dxa"/>
            <w:tcBorders>
              <w:top w:val="single" w:sz="4" w:space="0" w:color="auto"/>
              <w:left w:val="single" w:sz="4" w:space="0" w:color="auto"/>
              <w:bottom w:val="single" w:sz="4" w:space="0" w:color="auto"/>
              <w:right w:val="single" w:sz="4" w:space="0" w:color="auto"/>
            </w:tcBorders>
            <w:hideMark/>
          </w:tcPr>
          <w:p w14:paraId="70338AE4" w14:textId="77777777" w:rsidR="00E5243E" w:rsidRDefault="00E5243E">
            <w:pPr>
              <w:jc w:val="center"/>
              <w:rPr>
                <w:b/>
                <w:bCs/>
              </w:rPr>
            </w:pPr>
            <w:r>
              <w:rPr>
                <w:b/>
                <w:bCs/>
              </w:rPr>
              <w:t>Costo del debito</w:t>
            </w:r>
          </w:p>
        </w:tc>
      </w:tr>
      <w:tr w:rsidR="00AC133D" w14:paraId="6CF18EAF" w14:textId="77777777" w:rsidTr="00A312F1">
        <w:tc>
          <w:tcPr>
            <w:tcW w:w="9628" w:type="dxa"/>
            <w:gridSpan w:val="4"/>
            <w:tcBorders>
              <w:top w:val="single" w:sz="4" w:space="0" w:color="auto"/>
              <w:left w:val="single" w:sz="4" w:space="0" w:color="auto"/>
              <w:bottom w:val="single" w:sz="4" w:space="0" w:color="auto"/>
              <w:right w:val="single" w:sz="4" w:space="0" w:color="auto"/>
            </w:tcBorders>
            <w:hideMark/>
          </w:tcPr>
          <w:p w14:paraId="12B2B5B5" w14:textId="30CEE598" w:rsidR="00AC133D" w:rsidRDefault="00AC133D">
            <w:pPr>
              <w:jc w:val="center"/>
              <w:rPr>
                <w:b/>
                <w:bCs/>
              </w:rPr>
            </w:pPr>
            <w:r w:rsidRPr="00AC133D">
              <w:rPr>
                <w:highlight w:val="yellow"/>
              </w:rPr>
              <w:t>non è stato definito alcun PEF</w:t>
            </w:r>
          </w:p>
        </w:tc>
      </w:tr>
    </w:tbl>
    <w:p w14:paraId="09FBB6AE" w14:textId="77777777" w:rsidR="00E5243E" w:rsidRDefault="00E5243E" w:rsidP="00E5243E">
      <w:pPr>
        <w:rPr>
          <w:b/>
          <w:bCs/>
        </w:rPr>
      </w:pPr>
    </w:p>
    <w:p w14:paraId="68F4CA41" w14:textId="77777777" w:rsidR="00AC133D" w:rsidRDefault="00AC133D" w:rsidP="00E5243E">
      <w:pPr>
        <w:rPr>
          <w:b/>
          <w:bCs/>
        </w:rPr>
      </w:pPr>
    </w:p>
    <w:p w14:paraId="29DCE615" w14:textId="77777777" w:rsidR="00AC133D" w:rsidRDefault="00AC133D" w:rsidP="00E5243E">
      <w:pPr>
        <w:rPr>
          <w:b/>
          <w:bCs/>
        </w:rPr>
      </w:pPr>
    </w:p>
    <w:p w14:paraId="5B7D637E" w14:textId="77777777" w:rsidR="00AC133D" w:rsidRDefault="00AC133D" w:rsidP="00E5243E">
      <w:pPr>
        <w:rPr>
          <w:b/>
          <w:bCs/>
        </w:rPr>
      </w:pPr>
    </w:p>
    <w:p w14:paraId="189BE24B" w14:textId="1A737C89" w:rsidR="00E5243E" w:rsidRDefault="00E5243E" w:rsidP="00E5243E">
      <w:pPr>
        <w:rPr>
          <w:b/>
          <w:bCs/>
        </w:rPr>
      </w:pPr>
      <w:r>
        <w:rPr>
          <w:b/>
          <w:bCs/>
        </w:rPr>
        <w:lastRenderedPageBreak/>
        <w:t>N. personale addetto al servizio, tipologia di inquadramento, costo complessivo ed unitario;</w:t>
      </w:r>
    </w:p>
    <w:p w14:paraId="2F4509C0" w14:textId="77777777" w:rsidR="00E5243E" w:rsidRDefault="00E5243E" w:rsidP="00E5243E">
      <w:pPr>
        <w:rPr>
          <w:b/>
          <w:bCs/>
        </w:rPr>
      </w:pPr>
      <w:r>
        <w:rPr>
          <w:b/>
          <w:bCs/>
        </w:rPr>
        <w:t>tariffazione, con indicazione della natura delle entrate per categorie di utenza e/o di servizio prestato:</w:t>
      </w:r>
    </w:p>
    <w:tbl>
      <w:tblPr>
        <w:tblStyle w:val="Grigliatabella"/>
        <w:tblW w:w="0" w:type="auto"/>
        <w:tblLook w:val="04A0" w:firstRow="1" w:lastRow="0" w:firstColumn="1" w:lastColumn="0" w:noHBand="0" w:noVBand="1"/>
      </w:tblPr>
      <w:tblGrid>
        <w:gridCol w:w="2407"/>
        <w:gridCol w:w="2407"/>
        <w:gridCol w:w="2407"/>
        <w:gridCol w:w="2407"/>
      </w:tblGrid>
      <w:tr w:rsidR="00E5243E" w14:paraId="69B6385C" w14:textId="77777777" w:rsidTr="00E5243E">
        <w:tc>
          <w:tcPr>
            <w:tcW w:w="2407" w:type="dxa"/>
            <w:tcBorders>
              <w:top w:val="single" w:sz="4" w:space="0" w:color="auto"/>
              <w:left w:val="single" w:sz="4" w:space="0" w:color="auto"/>
              <w:bottom w:val="single" w:sz="4" w:space="0" w:color="auto"/>
              <w:right w:val="single" w:sz="4" w:space="0" w:color="auto"/>
            </w:tcBorders>
            <w:hideMark/>
          </w:tcPr>
          <w:p w14:paraId="0693CE90" w14:textId="77777777" w:rsidR="00E5243E" w:rsidRDefault="00E5243E">
            <w:pPr>
              <w:jc w:val="center"/>
              <w:rPr>
                <w:b/>
                <w:bCs/>
              </w:rPr>
            </w:pPr>
            <w:r>
              <w:rPr>
                <w:b/>
                <w:bCs/>
              </w:rPr>
              <w:t>N. personale addetto</w:t>
            </w:r>
          </w:p>
        </w:tc>
        <w:tc>
          <w:tcPr>
            <w:tcW w:w="2407" w:type="dxa"/>
            <w:tcBorders>
              <w:top w:val="single" w:sz="4" w:space="0" w:color="auto"/>
              <w:left w:val="single" w:sz="4" w:space="0" w:color="auto"/>
              <w:bottom w:val="single" w:sz="4" w:space="0" w:color="auto"/>
              <w:right w:val="single" w:sz="4" w:space="0" w:color="auto"/>
            </w:tcBorders>
            <w:hideMark/>
          </w:tcPr>
          <w:p w14:paraId="6F682C8C" w14:textId="77777777" w:rsidR="00E5243E" w:rsidRDefault="00E5243E">
            <w:pPr>
              <w:jc w:val="center"/>
              <w:rPr>
                <w:b/>
                <w:bCs/>
              </w:rPr>
            </w:pPr>
            <w:r>
              <w:rPr>
                <w:b/>
                <w:bCs/>
              </w:rPr>
              <w:t>Tipologia inquadramento</w:t>
            </w:r>
          </w:p>
        </w:tc>
        <w:tc>
          <w:tcPr>
            <w:tcW w:w="2407" w:type="dxa"/>
            <w:tcBorders>
              <w:top w:val="single" w:sz="4" w:space="0" w:color="auto"/>
              <w:left w:val="single" w:sz="4" w:space="0" w:color="auto"/>
              <w:bottom w:val="single" w:sz="4" w:space="0" w:color="auto"/>
              <w:right w:val="single" w:sz="4" w:space="0" w:color="auto"/>
            </w:tcBorders>
            <w:hideMark/>
          </w:tcPr>
          <w:p w14:paraId="0A81E695" w14:textId="77777777" w:rsidR="00E5243E" w:rsidRDefault="00E5243E">
            <w:pPr>
              <w:jc w:val="center"/>
              <w:rPr>
                <w:b/>
                <w:bCs/>
              </w:rPr>
            </w:pPr>
            <w:r>
              <w:rPr>
                <w:b/>
                <w:bCs/>
              </w:rPr>
              <w:t>Costo complessivo</w:t>
            </w:r>
          </w:p>
        </w:tc>
        <w:tc>
          <w:tcPr>
            <w:tcW w:w="2407" w:type="dxa"/>
            <w:tcBorders>
              <w:top w:val="single" w:sz="4" w:space="0" w:color="auto"/>
              <w:left w:val="single" w:sz="4" w:space="0" w:color="auto"/>
              <w:bottom w:val="single" w:sz="4" w:space="0" w:color="auto"/>
              <w:right w:val="single" w:sz="4" w:space="0" w:color="auto"/>
            </w:tcBorders>
            <w:hideMark/>
          </w:tcPr>
          <w:p w14:paraId="34778F03" w14:textId="77777777" w:rsidR="00E5243E" w:rsidRDefault="00E5243E">
            <w:pPr>
              <w:jc w:val="center"/>
              <w:rPr>
                <w:b/>
                <w:bCs/>
              </w:rPr>
            </w:pPr>
            <w:r>
              <w:rPr>
                <w:b/>
                <w:bCs/>
              </w:rPr>
              <w:t>Costo unitario</w:t>
            </w:r>
          </w:p>
        </w:tc>
      </w:tr>
      <w:tr w:rsidR="00AC133D" w14:paraId="637386CA" w14:textId="77777777" w:rsidTr="00E61A9B">
        <w:tc>
          <w:tcPr>
            <w:tcW w:w="9628" w:type="dxa"/>
            <w:gridSpan w:val="4"/>
            <w:tcBorders>
              <w:top w:val="single" w:sz="4" w:space="0" w:color="auto"/>
              <w:left w:val="single" w:sz="4" w:space="0" w:color="auto"/>
              <w:bottom w:val="single" w:sz="4" w:space="0" w:color="auto"/>
              <w:right w:val="single" w:sz="4" w:space="0" w:color="auto"/>
            </w:tcBorders>
            <w:hideMark/>
          </w:tcPr>
          <w:p w14:paraId="692249BB" w14:textId="13BB1861" w:rsidR="00AC133D" w:rsidRDefault="00AC133D">
            <w:pPr>
              <w:jc w:val="center"/>
              <w:rPr>
                <w:b/>
                <w:bCs/>
              </w:rPr>
            </w:pPr>
            <w:r w:rsidRPr="00AC133D">
              <w:rPr>
                <w:highlight w:val="yellow"/>
              </w:rPr>
              <w:t>Non vi è personale dell’Ente staccato sul servizio</w:t>
            </w:r>
          </w:p>
        </w:tc>
      </w:tr>
    </w:tbl>
    <w:p w14:paraId="6206D6E3" w14:textId="77777777" w:rsidR="00E5243E" w:rsidRDefault="00E5243E" w:rsidP="00E5243E">
      <w:pPr>
        <w:rPr>
          <w:b/>
          <w:bCs/>
        </w:rPr>
      </w:pPr>
    </w:p>
    <w:p w14:paraId="3B6EA4B2" w14:textId="73408DC9" w:rsidR="00E5243E" w:rsidRDefault="00E5243E" w:rsidP="00E5243E">
      <w:pPr>
        <w:rPr>
          <w:b/>
          <w:bCs/>
        </w:rPr>
      </w:pPr>
      <w:r>
        <w:rPr>
          <w:b/>
          <w:bCs/>
        </w:rPr>
        <w:t xml:space="preserve">Natura delle entrate: </w:t>
      </w:r>
      <w:proofErr w:type="spellStart"/>
      <w:r w:rsidR="00AC133D" w:rsidRPr="00AC133D">
        <w:rPr>
          <w:highlight w:val="yellow"/>
        </w:rPr>
        <w:t>n.d.</w:t>
      </w:r>
      <w:proofErr w:type="spellEnd"/>
    </w:p>
    <w:p w14:paraId="1EB11F87" w14:textId="77777777" w:rsidR="00E5243E" w:rsidRDefault="00E5243E" w:rsidP="00E5243E">
      <w:pPr>
        <w:pStyle w:val="Titolo3"/>
      </w:pPr>
      <w:bookmarkStart w:id="45" w:name="_Toc151539154"/>
      <w:bookmarkStart w:id="46" w:name="_Toc151706239"/>
      <w:bookmarkStart w:id="47" w:name="_Toc154158035"/>
      <w:r>
        <w:t>Andamento economico - nel caso in cui sia stato definito il PEF</w:t>
      </w:r>
      <w:bookmarkEnd w:id="45"/>
      <w:bookmarkEnd w:id="46"/>
      <w:bookmarkEnd w:id="47"/>
    </w:p>
    <w:p w14:paraId="0C132FE0" w14:textId="2E9CFA41" w:rsidR="00E5243E" w:rsidRDefault="00E5243E" w:rsidP="00E5243E">
      <w:pPr>
        <w:rPr>
          <w:b/>
          <w:bCs/>
        </w:rPr>
      </w:pPr>
      <w:r>
        <w:rPr>
          <w:b/>
          <w:bCs/>
        </w:rPr>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Italy; per i servizi pubblici locali a rete, a quanto indicato nel PEF e/o nel contratto di servizio: </w:t>
      </w:r>
      <w:r w:rsidR="00AC133D" w:rsidRPr="00AC133D">
        <w:rPr>
          <w:highlight w:val="yellow"/>
        </w:rPr>
        <w:t>non è stato definito alcun PEF</w:t>
      </w:r>
    </w:p>
    <w:p w14:paraId="57204FD5" w14:textId="49DD2D6F" w:rsidR="00E5243E" w:rsidRDefault="00E5243E" w:rsidP="00E5243E">
      <w:pPr>
        <w:rPr>
          <w:b/>
          <w:bCs/>
        </w:rPr>
      </w:pPr>
      <w:r>
        <w:rPr>
          <w:b/>
          <w:bCs/>
        </w:rPr>
        <w:t xml:space="preserve">Situazione relativa all’equilibrio economico: i principali indicatori che possono essere presi in considerazione sono, ad esempio, i seguenti: EBITDA - </w:t>
      </w:r>
      <w:proofErr w:type="spellStart"/>
      <w:r>
        <w:rPr>
          <w:b/>
          <w:bCs/>
        </w:rPr>
        <w:t>Earnings</w:t>
      </w:r>
      <w:proofErr w:type="spellEnd"/>
      <w:r>
        <w:rPr>
          <w:b/>
          <w:bCs/>
        </w:rPr>
        <w:t xml:space="preserve"> </w:t>
      </w:r>
      <w:proofErr w:type="spellStart"/>
      <w:r>
        <w:rPr>
          <w:b/>
          <w:bCs/>
        </w:rPr>
        <w:t>Before</w:t>
      </w:r>
      <w:proofErr w:type="spellEnd"/>
      <w:r>
        <w:rPr>
          <w:b/>
          <w:bCs/>
        </w:rPr>
        <w:t xml:space="preserve"> </w:t>
      </w:r>
      <w:proofErr w:type="spellStart"/>
      <w:r>
        <w:rPr>
          <w:b/>
          <w:bCs/>
        </w:rPr>
        <w:t>Interests</w:t>
      </w:r>
      <w:proofErr w:type="spellEnd"/>
      <w:r>
        <w:rPr>
          <w:b/>
          <w:bCs/>
        </w:rPr>
        <w:t xml:space="preserve"> Taxes </w:t>
      </w:r>
      <w:proofErr w:type="spellStart"/>
      <w:r>
        <w:rPr>
          <w:b/>
          <w:bCs/>
        </w:rPr>
        <w:t>Depreciation</w:t>
      </w:r>
      <w:proofErr w:type="spellEnd"/>
      <w:r>
        <w:rPr>
          <w:b/>
          <w:bCs/>
        </w:rPr>
        <w:t xml:space="preserve"> and </w:t>
      </w:r>
      <w:proofErr w:type="spellStart"/>
      <w:r>
        <w:rPr>
          <w:b/>
          <w:bCs/>
        </w:rPr>
        <w:t>Amortization</w:t>
      </w:r>
      <w:proofErr w:type="spellEnd"/>
      <w:r>
        <w:rPr>
          <w:b/>
          <w:bCs/>
        </w:rPr>
        <w:t xml:space="preserve">; EBIT - </w:t>
      </w:r>
      <w:proofErr w:type="spellStart"/>
      <w:r>
        <w:rPr>
          <w:b/>
          <w:bCs/>
        </w:rPr>
        <w:t>Earnings</w:t>
      </w:r>
      <w:proofErr w:type="spellEnd"/>
      <w:r>
        <w:rPr>
          <w:b/>
          <w:bCs/>
        </w:rPr>
        <w:t xml:space="preserve"> </w:t>
      </w:r>
      <w:proofErr w:type="spellStart"/>
      <w:r>
        <w:rPr>
          <w:b/>
          <w:bCs/>
        </w:rPr>
        <w:t>Before</w:t>
      </w:r>
      <w:proofErr w:type="spellEnd"/>
      <w:r>
        <w:rPr>
          <w:b/>
          <w:bCs/>
        </w:rPr>
        <w:t xml:space="preserve"> </w:t>
      </w:r>
      <w:proofErr w:type="spellStart"/>
      <w:r>
        <w:rPr>
          <w:b/>
          <w:bCs/>
        </w:rPr>
        <w:t>Interests</w:t>
      </w:r>
      <w:proofErr w:type="spellEnd"/>
      <w:r>
        <w:rPr>
          <w:b/>
          <w:bCs/>
        </w:rPr>
        <w:t xml:space="preserve"> and Taxes; Utile ante imposte; Utile netto; Utili netti cumulati; ROI- Return On Investment; ROS - Return On Sale; ROE - Return On Equity; Incidenza dei costi generali o indiretti; DSCR - </w:t>
      </w:r>
      <w:proofErr w:type="spellStart"/>
      <w:r>
        <w:rPr>
          <w:b/>
          <w:bCs/>
        </w:rPr>
        <w:t>Debt</w:t>
      </w:r>
      <w:proofErr w:type="spellEnd"/>
      <w:r>
        <w:rPr>
          <w:b/>
          <w:bCs/>
        </w:rPr>
        <w:t xml:space="preserve"> Service Coverage Ratio: </w:t>
      </w:r>
      <w:r w:rsidR="00AC133D" w:rsidRPr="00AC133D">
        <w:rPr>
          <w:highlight w:val="yellow"/>
        </w:rPr>
        <w:t>non è stato definito alcun PEF</w:t>
      </w:r>
    </w:p>
    <w:p w14:paraId="0DA385B5" w14:textId="2ABA5A08" w:rsidR="00E5243E" w:rsidRDefault="00E5243E" w:rsidP="00E5243E">
      <w:pPr>
        <w:rPr>
          <w:rFonts w:ascii="Bookman Old Style" w:hAnsi="Bookman Old Style"/>
          <w:sz w:val="22"/>
          <w:szCs w:val="22"/>
        </w:rPr>
      </w:pPr>
      <w:r>
        <w:rPr>
          <w:b/>
          <w:bCs/>
        </w:rPr>
        <w:t xml:space="preserve">Situazione relativa all’equilibrio finanziario: è auspicabile al riguardo la costruzione ed il monitoraggio di un rendiconto finanziario prospettico o comunque di una adeguata misura del cash flow del servizio: </w:t>
      </w:r>
      <w:r w:rsidR="00AC133D" w:rsidRPr="00AC133D">
        <w:rPr>
          <w:highlight w:val="yellow"/>
        </w:rPr>
        <w:t>non è stato definito alcun PEF</w:t>
      </w:r>
    </w:p>
    <w:p w14:paraId="554D36BC" w14:textId="77777777" w:rsidR="00E5243E" w:rsidRDefault="00E5243E" w:rsidP="00E5243E">
      <w:pPr>
        <w:spacing w:line="240" w:lineRule="auto"/>
        <w:jc w:val="left"/>
        <w:rPr>
          <w:rFonts w:eastAsia="Times New Roman"/>
          <w:b/>
          <w:bCs/>
          <w:sz w:val="32"/>
          <w:szCs w:val="32"/>
          <w:lang w:eastAsia="it-IT"/>
        </w:rPr>
      </w:pPr>
      <w:r>
        <w:br w:type="page"/>
      </w:r>
    </w:p>
    <w:p w14:paraId="0E39BD2A" w14:textId="51BC537F" w:rsidR="00E5243E" w:rsidRDefault="00F62D62" w:rsidP="00F62D62">
      <w:pPr>
        <w:pStyle w:val="Titolo2"/>
        <w:jc w:val="left"/>
      </w:pPr>
      <w:bookmarkStart w:id="48" w:name="_Toc151539155"/>
      <w:bookmarkStart w:id="49" w:name="_Toc151706240"/>
      <w:bookmarkStart w:id="50" w:name="_Toc154158036"/>
      <w:r>
        <w:lastRenderedPageBreak/>
        <w:t>Trasporto scolastico</w:t>
      </w:r>
      <w:r w:rsidR="00E5243E">
        <w:t xml:space="preserve"> – schema relazione – qualità del servizio</w:t>
      </w:r>
      <w:bookmarkEnd w:id="48"/>
      <w:bookmarkEnd w:id="49"/>
      <w:bookmarkEnd w:id="50"/>
    </w:p>
    <w:p w14:paraId="581AB931" w14:textId="77777777" w:rsidR="00E5243E" w:rsidRDefault="00E5243E" w:rsidP="00E5243E">
      <w:pPr>
        <w:pStyle w:val="Titolo3"/>
      </w:pPr>
      <w:bookmarkStart w:id="51" w:name="_Toc151539156"/>
      <w:bookmarkStart w:id="52" w:name="_Toc151706241"/>
      <w:bookmarkStart w:id="53" w:name="_Toc154158037"/>
      <w:r>
        <w:t>Qualità del servizio</w:t>
      </w:r>
      <w:bookmarkEnd w:id="51"/>
      <w:bookmarkEnd w:id="52"/>
      <w:bookmarkEnd w:id="53"/>
    </w:p>
    <w:p w14:paraId="143F6AD7" w14:textId="77777777" w:rsidR="00E5243E" w:rsidRDefault="00E5243E" w:rsidP="00E5243E">
      <w:pPr>
        <w:rPr>
          <w:i/>
          <w:iCs/>
        </w:rPr>
      </w:pPr>
      <w:r>
        <w:rPr>
          <w:i/>
          <w:iCs/>
        </w:rPr>
        <w:t>Indicare:</w:t>
      </w:r>
    </w:p>
    <w:p w14:paraId="5FF26C02" w14:textId="77777777" w:rsidR="00E5243E" w:rsidRDefault="00E5243E" w:rsidP="00E5243E">
      <w:pPr>
        <w:pStyle w:val="Paragrafoelenco"/>
        <w:numPr>
          <w:ilvl w:val="0"/>
          <w:numId w:val="4"/>
        </w:numPr>
        <w:rPr>
          <w:i/>
          <w:iCs/>
        </w:rPr>
      </w:pPr>
      <w:r>
        <w:rPr>
          <w:i/>
          <w:iCs/>
        </w:rPr>
        <w:t>i risultati raggiunti dagli indicatori in rapporto ai livelli minimi di qualità del servizio previsti contrattualmente;</w:t>
      </w:r>
    </w:p>
    <w:p w14:paraId="72266184" w14:textId="77777777" w:rsidR="00E5243E" w:rsidRDefault="00E5243E" w:rsidP="00E5243E">
      <w:pPr>
        <w:pStyle w:val="Paragrafoelenco"/>
        <w:numPr>
          <w:ilvl w:val="0"/>
          <w:numId w:val="4"/>
        </w:numPr>
        <w:rPr>
          <w:i/>
          <w:iCs/>
        </w:rPr>
      </w:pPr>
      <w:r>
        <w:rPr>
          <w:i/>
          <w:iCs/>
        </w:rPr>
        <w:t>i risultati raggiunti dagli indicatori di qualità del servizio ritenuti significativi e non previsti contrattualmente, con i relativi benchmark;</w:t>
      </w:r>
    </w:p>
    <w:p w14:paraId="4577E828" w14:textId="77777777" w:rsidR="00E5243E" w:rsidRDefault="00E5243E" w:rsidP="00E5243E">
      <w:pPr>
        <w:rPr>
          <w:i/>
          <w:iCs/>
        </w:rPr>
      </w:pPr>
      <w:r>
        <w:rPr>
          <w:i/>
          <w:iCs/>
        </w:rPr>
        <w:t>facendo riferimento:</w:t>
      </w:r>
    </w:p>
    <w:p w14:paraId="24123341" w14:textId="77777777" w:rsidR="00E5243E" w:rsidRDefault="00E5243E" w:rsidP="00E5243E">
      <w:pPr>
        <w:pStyle w:val="Paragrafoelenco"/>
        <w:numPr>
          <w:ilvl w:val="0"/>
          <w:numId w:val="5"/>
        </w:numPr>
        <w:rPr>
          <w:i/>
          <w:iCs/>
        </w:rPr>
      </w:pPr>
      <w:r>
        <w:rPr>
          <w:i/>
          <w:iCs/>
        </w:rPr>
        <w:t>per i servizi pubblici locali non a rete, agli indicatori di qualità contrattuale, qualità tecnica e qualità connessa agli obblighi di servizio pubblico indicati dall’Allegato 2 al decreto 31 agosto 2023 del Direttore del Ministero delle Imprese e del Made in Italy;</w:t>
      </w:r>
    </w:p>
    <w:p w14:paraId="69450D97" w14:textId="77777777" w:rsidR="00E5243E" w:rsidRDefault="00E5243E" w:rsidP="00E5243E">
      <w:pPr>
        <w:pStyle w:val="Paragrafoelenco"/>
        <w:numPr>
          <w:ilvl w:val="0"/>
          <w:numId w:val="5"/>
        </w:numPr>
        <w:rPr>
          <w:i/>
          <w:iCs/>
        </w:rPr>
      </w:pPr>
      <w:r>
        <w:rPr>
          <w:i/>
          <w:iCs/>
        </w:rPr>
        <w:t>per i servizi pubblici locali a rete, agli standard stabiliti dalle autorità competenti per servizio e bacino di utenza.</w:t>
      </w:r>
    </w:p>
    <w:p w14:paraId="192756EA" w14:textId="77777777" w:rsidR="00E5243E" w:rsidRDefault="00E5243E" w:rsidP="00E5243E">
      <w:pPr>
        <w:rPr>
          <w:i/>
          <w:iCs/>
        </w:rPr>
      </w:pPr>
      <w:r>
        <w:rPr>
          <w:i/>
          <w:iCs/>
        </w:rPr>
        <w:t>Per ciascun servizio devono essere individuate diverse dimensioni della qualità (tra cui tempestività, accessibilità, trasparenza ed efficacia) e relativi indicatori, raffrontando il risultato previsto ovvero standard ovvero derivante da benchmark riconosciuti, con il risultato ottenuto.</w:t>
      </w:r>
    </w:p>
    <w:p w14:paraId="153E088E" w14:textId="77777777" w:rsidR="00E5243E" w:rsidRDefault="00E5243E" w:rsidP="00E5243E">
      <w:pPr>
        <w:rPr>
          <w:i/>
          <w:iCs/>
        </w:rPr>
      </w:pPr>
      <w:r>
        <w:rPr>
          <w:i/>
          <w:iCs/>
        </w:rPr>
        <w:t>Indicare altresì le risultanze di indagini di soddisfazione dell’utenza, del trattamento delle segnalazioni dell’utenza, ovvero derivanti dall’attuazione di previste forme di consultazione dell’utenza.</w:t>
      </w:r>
    </w:p>
    <w:p w14:paraId="07DAF63F" w14:textId="77A369B5" w:rsidR="00E5243E" w:rsidRDefault="00AC133D" w:rsidP="00E5243E">
      <w:proofErr w:type="spellStart"/>
      <w:r>
        <w:t>n.d.</w:t>
      </w:r>
      <w:proofErr w:type="spellEnd"/>
    </w:p>
    <w:p w14:paraId="76258D60" w14:textId="77777777" w:rsidR="00E5243E" w:rsidRDefault="00E5243E" w:rsidP="00E5243E">
      <w:pPr>
        <w:spacing w:line="240" w:lineRule="auto"/>
        <w:jc w:val="left"/>
        <w:rPr>
          <w:rFonts w:eastAsia="Times New Roman"/>
          <w:b/>
          <w:bCs/>
          <w:sz w:val="32"/>
          <w:szCs w:val="32"/>
          <w:lang w:eastAsia="it-IT"/>
        </w:rPr>
      </w:pPr>
      <w:r>
        <w:rPr>
          <w:rFonts w:ascii="Times New Roman" w:hAnsi="Times New Roman" w:cs="Times New Roman"/>
          <w:lang w:eastAsia="it-IT"/>
        </w:rPr>
        <w:br w:type="page"/>
      </w:r>
    </w:p>
    <w:p w14:paraId="19AD8873" w14:textId="7516B91A" w:rsidR="00E5243E" w:rsidRDefault="00F62D62" w:rsidP="00F62D62">
      <w:pPr>
        <w:pStyle w:val="Titolo2"/>
        <w:jc w:val="left"/>
      </w:pPr>
      <w:bookmarkStart w:id="54" w:name="_Toc151539157"/>
      <w:bookmarkStart w:id="55" w:name="_Toc151706242"/>
      <w:bookmarkStart w:id="56" w:name="_Toc154158038"/>
      <w:r>
        <w:lastRenderedPageBreak/>
        <w:t>Trasporto scolastico</w:t>
      </w:r>
      <w:r w:rsidR="00E5243E">
        <w:t xml:space="preserve"> – schema relazione – obblighi contrattuali</w:t>
      </w:r>
      <w:bookmarkEnd w:id="54"/>
      <w:bookmarkEnd w:id="55"/>
      <w:bookmarkEnd w:id="56"/>
    </w:p>
    <w:p w14:paraId="31585EE6" w14:textId="77777777" w:rsidR="00E5243E" w:rsidRDefault="00E5243E" w:rsidP="00E5243E">
      <w:pPr>
        <w:pStyle w:val="Titolo3"/>
      </w:pPr>
      <w:bookmarkStart w:id="57" w:name="_Toc151539158"/>
      <w:bookmarkStart w:id="58" w:name="_Toc151706243"/>
      <w:bookmarkStart w:id="59" w:name="_Toc154158039"/>
      <w:r>
        <w:t>Obblighi contrattuali</w:t>
      </w:r>
      <w:bookmarkEnd w:id="57"/>
      <w:bookmarkEnd w:id="58"/>
      <w:bookmarkEnd w:id="59"/>
    </w:p>
    <w:p w14:paraId="0C0642EA" w14:textId="77777777" w:rsidR="00973CD9" w:rsidRPr="00EA656B" w:rsidRDefault="00973CD9" w:rsidP="00973CD9">
      <w:r w:rsidRPr="00EA656B">
        <w:t>L’appalto viene concesso dal Comune di Isola di Capo Rizzuto ed accettato dalla ditta appaltatrice sotto l’osservanza piena, assoluta ed inscindibile delle norme, condizioni, patti e modalità risultanti dagli atti tecnici ed amministrativi di cui in premessa. L’impresa si impegna ad assolvere a tutti gli adempimenti amministrativi necessari alla realizzazione dell’appalto di cui all’oggetto del presente contratto ed è responsabile della disciplina e del buon ordine del cantiere. È inoltre a carico dell’impresa il rispetto delle norme di sicurezza sul lavoro, di inquinamento ed ambientali vigenti. L’impresa, nell’espletamento del servizio, si impegna a non danneggiare beni di proprietà comunale e/o privata; nel caso arrecasse danni alle proprietà comunali e/o private si impegna a ripristinare la situazione e a risarcire i relativi danni.</w:t>
      </w:r>
    </w:p>
    <w:p w14:paraId="6741B3D7" w14:textId="77777777" w:rsidR="00973CD9" w:rsidRPr="00EA656B" w:rsidRDefault="00973CD9" w:rsidP="00973CD9">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L’appaltatore e, per suo tramite, i suoi dipendenti e/o collaboratori a qualsiasi titolo, è tenuto al rispetto del Codice di Comportamento dei dipendenti pubblici approvato con D.P.R. 62/13 ed al Codice di Comportamento disponibile sul sito internet istituzionale dell’Ente nella sezione amministrazione trasparente ed aggiornato al CCNL 16/11/2022. </w:t>
      </w:r>
    </w:p>
    <w:p w14:paraId="5E9D3F15" w14:textId="77777777" w:rsidR="00973CD9" w:rsidRPr="00EA656B" w:rsidRDefault="00973CD9" w:rsidP="00973CD9">
      <w:r w:rsidRPr="00EA656B">
        <w:t>Il rispetto degli obblighi in esso contenuti riveste carattere essenziale della prestazione e la loro violazione potrà dar luogo alla risoluzione di diritto del presente affidamento ai sensi e per gli effetti dell’art.1456 del Codice civile.</w:t>
      </w:r>
    </w:p>
    <w:p w14:paraId="5189EBC2" w14:textId="77777777" w:rsidR="00973CD9" w:rsidRPr="00EA656B" w:rsidRDefault="00973CD9" w:rsidP="00973CD9">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Nell’espletamento del servizio che forma oggetto del presente contratto, la ditta si obbliga ad applicare integralmente tutte le norme contenute nel contratto nazionale di lavoro e negli accordi integrativi, territoriali e aziendali, per il settore di attività, per il tempo e per la località in cui si svolgerà il servizio in oggetto, e ad osservare tutte le norme in materia retributiva, contributiva, previdenziale, assistenziale, assicurativa e sanitaria attualmente vigenti e quelle che potranno essere emanate in corso di appalto. L’impresa si obbliga altresì a rispettare quanto previsto dalla legge 68/99 e tutte le norme antinfortunistiche vigenti, ivi compresa quella in materia di sicurezza dei cantieri, nel rispetto altresì del piano per la sicurezza di cui all’art. 100 del D. Lgs. 81/08. In caso di mancato pagamento da parte dell’appaltatore delle retribuzioni dovute al personale dipendente, si applica l’art. 30, comma 6, del D.lgs. 50/16, con riserva dell’Amministrazione di pagare direttamente i lavoratori anche in corso d’opera. </w:t>
      </w:r>
    </w:p>
    <w:p w14:paraId="3326573B" w14:textId="77777777" w:rsidR="00973CD9" w:rsidRPr="00EA656B" w:rsidRDefault="00973CD9" w:rsidP="00973CD9">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L’appaltatore si obbliga altresì a: </w:t>
      </w:r>
    </w:p>
    <w:p w14:paraId="60ED3F88" w14:textId="77777777" w:rsidR="00973CD9" w:rsidRPr="00EA656B" w:rsidRDefault="00973CD9" w:rsidP="00973CD9">
      <w:pPr>
        <w:pStyle w:val="Default"/>
        <w:numPr>
          <w:ilvl w:val="0"/>
          <w:numId w:val="6"/>
        </w:numPr>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lastRenderedPageBreak/>
        <w:t xml:space="preserve">rispondere in solido dell'osservanza delle norme anzidette da parte dei subappaltatori nei confronti dei loro dipendenti per le prestazioni rese nell'ambito del subappalto secondo quanto previsto dalla normativa vigente al momento delle prestazioni. </w:t>
      </w:r>
    </w:p>
    <w:p w14:paraId="08AB4117" w14:textId="77777777" w:rsidR="00973CD9" w:rsidRPr="00EA656B" w:rsidRDefault="00973CD9" w:rsidP="00973CD9">
      <w:pPr>
        <w:pStyle w:val="Paragrafoelenco"/>
        <w:numPr>
          <w:ilvl w:val="0"/>
          <w:numId w:val="6"/>
        </w:numPr>
      </w:pPr>
      <w:r w:rsidRPr="00EA656B">
        <w:t>garantire l’esecuzione delle migliorie tecniche offerte in sede di gara e che hanno comportato attribuzione di punteggio.</w:t>
      </w:r>
    </w:p>
    <w:p w14:paraId="2CECCC6C" w14:textId="77777777" w:rsidR="00973CD9" w:rsidRPr="00EA656B" w:rsidRDefault="00973CD9" w:rsidP="00973CD9">
      <w:pPr>
        <w:pStyle w:val="Default"/>
        <w:spacing w:line="360" w:lineRule="auto"/>
        <w:jc w:val="both"/>
        <w:rPr>
          <w:rFonts w:asciiTheme="minorHAnsi" w:hAnsiTheme="minorHAnsi" w:cstheme="minorHAnsi"/>
          <w:color w:val="auto"/>
          <w:lang w:eastAsia="en-US"/>
        </w:rPr>
      </w:pPr>
      <w:r w:rsidRPr="00EA656B">
        <w:rPr>
          <w:rFonts w:asciiTheme="minorHAnsi" w:hAnsiTheme="minorHAnsi" w:cstheme="minorHAnsi"/>
          <w:color w:val="auto"/>
          <w:lang w:eastAsia="en-US"/>
        </w:rPr>
        <w:t xml:space="preserve">L’Impresa si obbliga a rispettare ed applicare tutte le norme vigenti in materia di tutela della sicurezza sul lavoro e, in particolare, quanto contenuto nel D.lgs. 81/2008 e </w:t>
      </w:r>
      <w:proofErr w:type="spellStart"/>
      <w:proofErr w:type="gramStart"/>
      <w:r w:rsidRPr="00EA656B">
        <w:rPr>
          <w:rFonts w:asciiTheme="minorHAnsi" w:hAnsiTheme="minorHAnsi" w:cstheme="minorHAnsi"/>
          <w:color w:val="auto"/>
          <w:lang w:eastAsia="en-US"/>
        </w:rPr>
        <w:t>s.m.i.</w:t>
      </w:r>
      <w:proofErr w:type="spellEnd"/>
      <w:r w:rsidRPr="00EA656B">
        <w:rPr>
          <w:rFonts w:asciiTheme="minorHAnsi" w:hAnsiTheme="minorHAnsi" w:cstheme="minorHAnsi"/>
          <w:color w:val="auto"/>
          <w:lang w:eastAsia="en-US"/>
        </w:rPr>
        <w:t>.</w:t>
      </w:r>
      <w:proofErr w:type="gramEnd"/>
      <w:r w:rsidRPr="00EA656B">
        <w:rPr>
          <w:rFonts w:asciiTheme="minorHAnsi" w:hAnsiTheme="minorHAnsi" w:cstheme="minorHAnsi"/>
          <w:color w:val="auto"/>
          <w:lang w:eastAsia="en-US"/>
        </w:rPr>
        <w:t xml:space="preserve"> </w:t>
      </w:r>
    </w:p>
    <w:p w14:paraId="136B2680" w14:textId="77777777" w:rsidR="00973CD9" w:rsidRDefault="00973CD9" w:rsidP="00973CD9">
      <w:r w:rsidRPr="00EA656B">
        <w:t>In ogni caso, il Comune qualora dovesse constatare situazioni di rischio in ambito di sicurezza sul lavoro, avrà la facoltà di sospendere le attività e le prestazioni e di far adottare i rimedi necessari, il tutto con oneri a carico della ditta. In caso di ripetute e/o gravi violazioni delle norme sulla sicurezza, il Comune potrà disporre la risoluzione del presente contratto, previa comunicazione ai sensi del successivo art. 14 del presente contratto, con richiesta di eliminazione delle violazioni, con oneri a carico della ditta.</w:t>
      </w:r>
    </w:p>
    <w:p w14:paraId="10B0B91F" w14:textId="77777777" w:rsidR="00973CD9" w:rsidRDefault="00973CD9" w:rsidP="00973CD9">
      <w:pPr>
        <w:rPr>
          <w:sz w:val="23"/>
          <w:szCs w:val="23"/>
        </w:rPr>
      </w:pPr>
      <w:r>
        <w:rPr>
          <w:sz w:val="23"/>
          <w:szCs w:val="23"/>
        </w:rPr>
        <w:t>L’appaltatore si assume in esclusiva ogni responsabilità per danni a persone e cose, sia per quanto riguarda i dipendenti e i materiali di sua proprietà, sia quelli che essa eventualmente arreca a terzi in conseguenza dell'espletamento del servizio e delle attività connesse sollevando il Comune da ogni responsabilità al riguardo. L’appaltatore, inoltre, a garanzia della solidità finanziaria della società ha in essere polizza fideiussoria n. DTPTR08866O-LB rilasciata dalla Lloyd’s Insurance S.A.</w:t>
      </w:r>
    </w:p>
    <w:p w14:paraId="66BA8BB6" w14:textId="77777777" w:rsidR="00973CD9" w:rsidRDefault="00973CD9" w:rsidP="00973CD9">
      <w:pPr>
        <w:rPr>
          <w:sz w:val="23"/>
          <w:szCs w:val="23"/>
        </w:rPr>
      </w:pPr>
      <w:r>
        <w:rPr>
          <w:sz w:val="23"/>
          <w:szCs w:val="23"/>
        </w:rPr>
        <w:t>La ditta appaltatrice si obbliga ad osservare gli impegni previsti dalla norma sulla tracciabilità dei flussi finanziari di cui alla Legge 136 del 13/08/2010.</w:t>
      </w:r>
    </w:p>
    <w:p w14:paraId="1D8EC0D4" w14:textId="77777777" w:rsidR="00973CD9" w:rsidRPr="00EA656B" w:rsidRDefault="00973CD9" w:rsidP="00973CD9">
      <w:pPr>
        <w:pStyle w:val="Default"/>
        <w:spacing w:line="360" w:lineRule="auto"/>
        <w:jc w:val="both"/>
        <w:rPr>
          <w:rFonts w:asciiTheme="minorHAnsi" w:hAnsiTheme="minorHAnsi" w:cstheme="minorHAnsi"/>
          <w:color w:val="auto"/>
          <w:sz w:val="23"/>
          <w:szCs w:val="23"/>
          <w:lang w:eastAsia="en-US"/>
        </w:rPr>
      </w:pPr>
      <w:r w:rsidRPr="00EA656B">
        <w:rPr>
          <w:rFonts w:asciiTheme="minorHAnsi" w:hAnsiTheme="minorHAnsi" w:cstheme="minorHAnsi"/>
          <w:color w:val="auto"/>
          <w:sz w:val="23"/>
          <w:szCs w:val="23"/>
          <w:lang w:eastAsia="en-US"/>
        </w:rPr>
        <w:t xml:space="preserve">L’appaltatore ha l’obbligo di mantenere riservati i dati e le informazioni, di cui venga in possesso o, comunque, a conoscenza, di non divulgarli in alcun modo ed in qualsiasi forma e di non farne oggetto di utilizzazione a qualsiasi titolo per scopi diversi da quelli strettamente necessari all’esecuzione del presente contratto. In particolare, tutti gli obblighi in materia di riservatezza verranno rispettati anche in caso di cessazione dei rapporti attualmente in essere con il Comune. </w:t>
      </w:r>
    </w:p>
    <w:p w14:paraId="08883439" w14:textId="77777777" w:rsidR="00973CD9" w:rsidRPr="00EA656B" w:rsidRDefault="00973CD9" w:rsidP="00973CD9">
      <w:pPr>
        <w:rPr>
          <w:sz w:val="23"/>
          <w:szCs w:val="23"/>
        </w:rPr>
      </w:pPr>
      <w:r>
        <w:rPr>
          <w:sz w:val="23"/>
          <w:szCs w:val="23"/>
        </w:rPr>
        <w:t>La ditta è responsabile per l’esatta osservanza degli obblighi di segretezza anzidetti da parte del proprio personale. In caso di inosservanza degli obblighi di riservatezza, il Comune ha la facoltà di dichiarare risolto di diritto il presente contratto ai sensi dell’articolo del presente contratto e dell’art. 1456 del Codice civile, fermo restando che l’appaltatore sarà tenuto a risarcire tutti i danni che dovessero derivare al Comune.</w:t>
      </w:r>
    </w:p>
    <w:p w14:paraId="4DA01636" w14:textId="77777777" w:rsidR="00E5243E" w:rsidRDefault="00E5243E" w:rsidP="008147BA"/>
    <w:p w14:paraId="7FE3B9B0" w14:textId="77777777" w:rsidR="00F62D62" w:rsidRDefault="00F62D62" w:rsidP="008147BA"/>
    <w:p w14:paraId="430417B9" w14:textId="3EC1C186" w:rsidR="00F62D62" w:rsidRDefault="006E7AF9" w:rsidP="006E7AF9">
      <w:pPr>
        <w:pStyle w:val="Titolo2"/>
        <w:jc w:val="left"/>
      </w:pPr>
      <w:bookmarkStart w:id="60" w:name="_Toc154158040"/>
      <w:r>
        <w:lastRenderedPageBreak/>
        <w:t>Gestione dei rifiuti e dell’igiene urbana</w:t>
      </w:r>
      <w:r w:rsidR="00F62D62">
        <w:t xml:space="preserve"> – schema relazione – natura e descrizione del servizio pubblico locale</w:t>
      </w:r>
      <w:bookmarkEnd w:id="60"/>
    </w:p>
    <w:p w14:paraId="0F0EEE59" w14:textId="77777777" w:rsidR="00F62D62" w:rsidRDefault="00F62D62" w:rsidP="00F62D62">
      <w:pPr>
        <w:pStyle w:val="Titolo3"/>
      </w:pPr>
      <w:bookmarkStart w:id="61" w:name="_Toc154158041"/>
      <w:r>
        <w:t>Natura e descrizione del servizio pubblico locale</w:t>
      </w:r>
      <w:bookmarkEnd w:id="61"/>
    </w:p>
    <w:p w14:paraId="4ADA9383" w14:textId="77777777" w:rsidR="00F62D62" w:rsidRDefault="00F62D62" w:rsidP="00F62D62">
      <w:pPr>
        <w:rPr>
          <w:i/>
          <w:iCs/>
        </w:rPr>
      </w:pPr>
      <w:r>
        <w:rPr>
          <w:i/>
          <w:iCs/>
        </w:rPr>
        <w:t>Si riporta di seguito la natura e la tipologia del servizio pubblico locale, fornendo altresì una sintetica descrizione delle caratteristiche tecniche ed economiche che lo caratterizzano rispetto alla comunità e territori serviti.</w:t>
      </w:r>
    </w:p>
    <w:p w14:paraId="3E59F7DC" w14:textId="021B72DB" w:rsidR="00F62D62" w:rsidRDefault="00F62D62" w:rsidP="00F62D62">
      <w:pPr>
        <w:rPr>
          <w:sz w:val="23"/>
          <w:szCs w:val="23"/>
        </w:rPr>
      </w:pPr>
      <w:r>
        <w:t xml:space="preserve">Servizio di </w:t>
      </w:r>
      <w:r w:rsidR="006E7AF9">
        <w:t>gestione dei rifiuti e dell’igiene urbana del territorio comunale di Isola Di Capo Rizzuto</w:t>
      </w:r>
    </w:p>
    <w:p w14:paraId="1C8682A6" w14:textId="77777777" w:rsidR="00F62D62" w:rsidRDefault="00F62D62" w:rsidP="00F62D62">
      <w:pPr>
        <w:pStyle w:val="Titolo3"/>
      </w:pPr>
      <w:bookmarkStart w:id="62" w:name="_Toc154158042"/>
      <w:r>
        <w:t>Contratto di servizio</w:t>
      </w:r>
      <w:bookmarkEnd w:id="62"/>
    </w:p>
    <w:p w14:paraId="6F4ED7F8" w14:textId="69C6B70C" w:rsidR="00F62D62" w:rsidRPr="006E7AF9" w:rsidRDefault="00F62D62" w:rsidP="00F62D62">
      <w:pPr>
        <w:rPr>
          <w:sz w:val="23"/>
          <w:szCs w:val="23"/>
        </w:rPr>
      </w:pPr>
      <w:r>
        <w:rPr>
          <w:b/>
          <w:bCs/>
        </w:rPr>
        <w:t>Oggetto</w:t>
      </w:r>
      <w:r w:rsidRPr="006E7AF9">
        <w:t xml:space="preserve">: </w:t>
      </w:r>
      <w:r w:rsidR="006E7AF9" w:rsidRPr="006E7AF9">
        <w:t xml:space="preserve">contratto per l’affidamento del servizio per la gestione integrata dei rifiuti e dell’igiene urbana ed ambientale del territorio comunale di isola </w:t>
      </w:r>
      <w:r w:rsidR="00250664">
        <w:t>Di Capo Rizzuto</w:t>
      </w:r>
    </w:p>
    <w:p w14:paraId="7A42082F" w14:textId="778E1DFA" w:rsidR="006E7AF9" w:rsidRPr="002515EC" w:rsidRDefault="00F62D62" w:rsidP="00F62D62">
      <w:r>
        <w:rPr>
          <w:b/>
          <w:bCs/>
        </w:rPr>
        <w:t>Data di approvazione</w:t>
      </w:r>
      <w:r w:rsidR="00250664">
        <w:rPr>
          <w:b/>
          <w:bCs/>
        </w:rPr>
        <w:t xml:space="preserve">: </w:t>
      </w:r>
      <w:r w:rsidR="00250664" w:rsidRPr="002515EC">
        <w:t>06/2023</w:t>
      </w:r>
    </w:p>
    <w:p w14:paraId="3EC031BD" w14:textId="38F63867" w:rsidR="00F62D62" w:rsidRDefault="00250664" w:rsidP="00F62D62">
      <w:pPr>
        <w:rPr>
          <w:b/>
          <w:bCs/>
        </w:rPr>
      </w:pPr>
      <w:r>
        <w:rPr>
          <w:b/>
          <w:bCs/>
        </w:rPr>
        <w:t>D</w:t>
      </w:r>
      <w:r w:rsidR="00F62D62">
        <w:rPr>
          <w:b/>
          <w:bCs/>
        </w:rPr>
        <w:t xml:space="preserve">urata – scadenza affidamento: </w:t>
      </w:r>
      <w:r w:rsidR="0016380E">
        <w:t>06/2027</w:t>
      </w:r>
    </w:p>
    <w:p w14:paraId="6E41082F" w14:textId="3BE1004E" w:rsidR="00F62D62" w:rsidRDefault="00F62D62" w:rsidP="00F62D62">
      <w:r>
        <w:rPr>
          <w:b/>
          <w:bCs/>
        </w:rPr>
        <w:t xml:space="preserve">Valore complessivo e su base annua del servizio affidato: </w:t>
      </w:r>
    </w:p>
    <w:p w14:paraId="363FC7BF" w14:textId="1390B005" w:rsidR="00250664" w:rsidRDefault="00250664" w:rsidP="002515EC">
      <w:pPr>
        <w:pStyle w:val="Paragrafoelenco"/>
        <w:numPr>
          <w:ilvl w:val="0"/>
          <w:numId w:val="9"/>
        </w:numPr>
      </w:pPr>
      <w:r>
        <w:t>canone annuo: 1.816.182,22 euro Iva inclusa da corrispondere in rate mensili di € 151.348,51 Iva inclusa</w:t>
      </w:r>
    </w:p>
    <w:p w14:paraId="1B0DA1C3" w14:textId="27AC5E52" w:rsidR="00250664" w:rsidRPr="002515EC" w:rsidRDefault="00250664" w:rsidP="002515EC">
      <w:pPr>
        <w:pStyle w:val="Paragrafoelenco"/>
        <w:numPr>
          <w:ilvl w:val="0"/>
          <w:numId w:val="9"/>
        </w:numPr>
        <w:rPr>
          <w:b/>
          <w:bCs/>
        </w:rPr>
      </w:pPr>
      <w:r>
        <w:t>canone complessivo: 6.604.299,00 euro Iva esclusa</w:t>
      </w:r>
    </w:p>
    <w:p w14:paraId="4FE3DBD3" w14:textId="762E9569" w:rsidR="00F62D62" w:rsidRDefault="00F62D62" w:rsidP="00F62D62">
      <w:pPr>
        <w:rPr>
          <w:b/>
          <w:bCs/>
        </w:rPr>
      </w:pPr>
      <w:r w:rsidRPr="00AC133D">
        <w:rPr>
          <w:b/>
          <w:bCs/>
        </w:rPr>
        <w:t xml:space="preserve">Criteri tariffari: </w:t>
      </w:r>
      <w:r w:rsidR="00AC133D">
        <w:t>stabiliti dal Comune nel rispetto delle direttive ARERA</w:t>
      </w:r>
    </w:p>
    <w:p w14:paraId="73750517" w14:textId="77777777" w:rsidR="00F62D62" w:rsidRDefault="00F62D62" w:rsidP="00F62D62">
      <w:pPr>
        <w:rPr>
          <w:b/>
          <w:bCs/>
        </w:rPr>
      </w:pPr>
      <w:r>
        <w:rPr>
          <w:b/>
          <w:bCs/>
        </w:rPr>
        <w:t>Principali obblighi posti a carico del gestore in termini di investimenti, qualità dei servizi, costi dei servizi per gli utenti:</w:t>
      </w:r>
    </w:p>
    <w:p w14:paraId="618EA443" w14:textId="495445EA" w:rsidR="0016380E" w:rsidRPr="0016380E" w:rsidRDefault="0016380E" w:rsidP="0016380E">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L’Affidatario dovrà porre la massima cura ed attenzione nella movimentazione e svuotamento dei contenitori adibiti alla raccolta rifiuti. I contenitori individuali, esistenti e che verranno forniti in futuro (p.es. </w:t>
      </w:r>
      <w:proofErr w:type="spellStart"/>
      <w:r w:rsidRPr="0016380E">
        <w:rPr>
          <w:rFonts w:asciiTheme="minorHAnsi" w:hAnsiTheme="minorHAnsi" w:cstheme="minorHAnsi"/>
          <w:color w:val="auto"/>
          <w:lang w:eastAsia="en-US"/>
        </w:rPr>
        <w:t>bio</w:t>
      </w:r>
      <w:proofErr w:type="spellEnd"/>
      <w:r w:rsidR="00894950">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 xml:space="preserve">pattumiere per l’umido, cassette e mastelli o bidoni carrellati per la raccolta della carta e del vetro, alluminio, acciaio e banda stagnata) ed i contenitori di qualsiasi tipologia, a seguito delle operazioni di svuotamento, dovranno essere ricollocati nel punto esatto di prelievo, evitando danneggiamenti e urti di ogni genere. A maggiore tutela dei contenitori collocati nei punti di raccolta di utenze non domestiche e grandi utenze, si sottolinea quanto già riportato nell’art. 8 punto 6 del presente Capitolato. </w:t>
      </w:r>
    </w:p>
    <w:p w14:paraId="384089DD" w14:textId="77777777" w:rsidR="0016380E" w:rsidRPr="0016380E" w:rsidRDefault="0016380E" w:rsidP="0016380E">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Qualora il personale e/o i mezzi dell’Affidatario, nell’esecuzione dei servizi affidati, causino la rottura e/o il danneggiamento dei contenitori preposti alla raccolta rifiuti, l’Affidatario dovrà immediatamente provvedere a sue totali cure e spese, comunque entro e non oltre 10 (dieci) giorni </w:t>
      </w:r>
      <w:r w:rsidRPr="0016380E">
        <w:rPr>
          <w:rFonts w:asciiTheme="minorHAnsi" w:hAnsiTheme="minorHAnsi" w:cstheme="minorHAnsi"/>
          <w:color w:val="auto"/>
          <w:lang w:eastAsia="en-US"/>
        </w:rPr>
        <w:lastRenderedPageBreak/>
        <w:t xml:space="preserve">dall’evento, alla relativa riparazione e/o sostituzione, previa segnalazione al Comune. Nel caso di riparazione, la stessa dovrà essere effettuata a regola d’arte, utilizzando ricambi originali. Non verranno accettati “rattoppi” o altre riparazioni parziali. La sostituzione dovrà avvenire con contenitori di eguale tipologia, caratteristiche e volumetria. Tutte le spese, nessuna esclusa, per la sostituzione/riparazione dei contenitori, come sopra descritti, rimangono a totale carico dell’Affidatario. </w:t>
      </w:r>
    </w:p>
    <w:p w14:paraId="6B514295" w14:textId="1EF5AFDD" w:rsidR="00F62D62" w:rsidRPr="0016380E" w:rsidRDefault="0016380E" w:rsidP="0016380E">
      <w:r w:rsidRPr="0016380E">
        <w:t>Si precisa che, a seguito del ripetersi di episodi di danneggiamento imputabili all’incuria e al comportamento degli operatori, il Comune potrà richiedere l’adozione di provvedimenti disciplinari nei confronti degli operatori stessi.</w:t>
      </w:r>
    </w:p>
    <w:p w14:paraId="6B81BFF7" w14:textId="77777777" w:rsidR="0016380E" w:rsidRPr="0016380E" w:rsidRDefault="0016380E" w:rsidP="0016380E">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Saranno a carico dell'Impresa i seguenti oneri, obblighi e responsabilità: </w:t>
      </w:r>
    </w:p>
    <w:p w14:paraId="6BAE448A" w14:textId="268F07A8" w:rsidR="0016380E" w:rsidRPr="0016380E" w:rsidRDefault="0016380E" w:rsidP="0016380E">
      <w:pPr>
        <w:pStyle w:val="Default"/>
        <w:numPr>
          <w:ilvl w:val="0"/>
          <w:numId w:val="7"/>
        </w:numPr>
        <w:spacing w:after="58" w:line="360" w:lineRule="auto"/>
        <w:jc w:val="both"/>
        <w:rPr>
          <w:rFonts w:asciiTheme="minorHAnsi" w:hAnsiTheme="minorHAnsi" w:cstheme="minorHAnsi"/>
          <w:color w:val="auto"/>
          <w:lang w:eastAsia="en-US"/>
        </w:rPr>
      </w:pPr>
      <w:r>
        <w:rPr>
          <w:rFonts w:asciiTheme="minorHAnsi" w:hAnsiTheme="minorHAnsi" w:cstheme="minorHAnsi"/>
          <w:color w:val="auto"/>
          <w:lang w:eastAsia="en-US"/>
        </w:rPr>
        <w:t xml:space="preserve">a </w:t>
      </w:r>
      <w:r w:rsidRPr="0016380E">
        <w:rPr>
          <w:rFonts w:asciiTheme="minorHAnsi" w:hAnsiTheme="minorHAnsi" w:cstheme="minorHAnsi"/>
          <w:color w:val="auto"/>
          <w:lang w:eastAsia="en-US"/>
        </w:rPr>
        <w:t xml:space="preserve">eseguire i servizi oggetto dell'appalto in nome proprio, con organizzazione dei mezzi, del personale necessario e con gestione a proprio rischio; </w:t>
      </w:r>
    </w:p>
    <w:p w14:paraId="17884BDC" w14:textId="30017BBC" w:rsidR="0016380E" w:rsidRPr="0016380E" w:rsidRDefault="0016380E" w:rsidP="0016380E">
      <w:pPr>
        <w:pStyle w:val="Default"/>
        <w:numPr>
          <w:ilvl w:val="0"/>
          <w:numId w:val="7"/>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svolgere i servizi oggetto dell'appalto in qualsiasi condizione di traffico o in condizioni climatiche avverse; </w:t>
      </w:r>
    </w:p>
    <w:p w14:paraId="62D2F5C9" w14:textId="1B4F0E7D" w:rsidR="0016380E" w:rsidRPr="0016380E" w:rsidRDefault="0016380E" w:rsidP="0016380E">
      <w:pPr>
        <w:pStyle w:val="Default"/>
        <w:numPr>
          <w:ilvl w:val="0"/>
          <w:numId w:val="7"/>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la prestazione della mano d'opera, nonché l'approvvigionamento dei prodotti e delle attrezzature necessarie all'espletamento dei servizi; </w:t>
      </w:r>
    </w:p>
    <w:p w14:paraId="56E76337" w14:textId="0AEE7162" w:rsidR="0016380E" w:rsidRPr="0016380E" w:rsidRDefault="0016380E" w:rsidP="0016380E">
      <w:pPr>
        <w:pStyle w:val="Default"/>
        <w:numPr>
          <w:ilvl w:val="0"/>
          <w:numId w:val="7"/>
        </w:numPr>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la riparazione di eventuali guasti conseguenti i servizi oggetto del contratto, nonché il risarcimento dei danni che da tali guasti potessero derivare; </w:t>
      </w:r>
    </w:p>
    <w:p w14:paraId="7D90829F" w14:textId="40788541" w:rsidR="0016380E" w:rsidRDefault="0016380E" w:rsidP="0016380E">
      <w:pPr>
        <w:pStyle w:val="Default"/>
        <w:numPr>
          <w:ilvl w:val="0"/>
          <w:numId w:val="7"/>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l'adozione, nell'esecuzione di tutti gli interventi, dei procedimenti e delle cautele previs</w:t>
      </w:r>
      <w:r>
        <w:rPr>
          <w:rFonts w:asciiTheme="minorHAnsi" w:hAnsiTheme="minorHAnsi" w:cstheme="minorHAnsi"/>
          <w:color w:val="auto"/>
          <w:lang w:eastAsia="en-US"/>
        </w:rPr>
        <w:t xml:space="preserve">te </w:t>
      </w:r>
      <w:r w:rsidRPr="0016380E">
        <w:rPr>
          <w:rFonts w:asciiTheme="minorHAnsi" w:hAnsiTheme="minorHAnsi" w:cstheme="minorHAnsi"/>
          <w:color w:val="auto"/>
          <w:lang w:eastAsia="en-US"/>
        </w:rPr>
        <w:t>dalle norme sulla sicurezza in vigore, necessarie a garantire il rispetto delle proprietà del</w:t>
      </w:r>
      <w:r>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Committente, nonché la vita e l'incolumità dei terzi e del suo personale comunque addetto ai servizi.</w:t>
      </w:r>
    </w:p>
    <w:p w14:paraId="05D62AC6" w14:textId="3D97A48D" w:rsidR="0016380E" w:rsidRPr="0016380E" w:rsidRDefault="0016380E" w:rsidP="0016380E">
      <w:pPr>
        <w:pStyle w:val="Default"/>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A tal fine sarà a carico dell'Impresa la predisposizione di tutte le norme di profilassi e di prevenzione sanitaria (es. vaccinazioni antitetaniche e antitifiche) volte a tutelare il personale dell'Impresa; </w:t>
      </w:r>
    </w:p>
    <w:p w14:paraId="0433A6BB" w14:textId="0ABCAE09"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l'Impresa non potrà richiedere compensi aggiuntivi per gli oneri sostenuti per il rispetto delle normative in materia di sicurezza, avendo in sede di offerta valutato tutti gli adempimenti necessari per lo svolgimento dei servizi nel rispetto delle norme del presente Capitolato speciale e della normativa vigente; </w:t>
      </w:r>
    </w:p>
    <w:p w14:paraId="4C8FFB45" w14:textId="55951926" w:rsidR="0016380E" w:rsidRPr="0016380E" w:rsidRDefault="0016380E" w:rsidP="0016380E">
      <w:pPr>
        <w:pStyle w:val="Default"/>
        <w:numPr>
          <w:ilvl w:val="0"/>
          <w:numId w:val="8"/>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l'impiego di personale di assoluta fiducia e di provata riservatezza in quantità sufficiente, al fine di garantire la perfetta esecuzione dei servizi. L'elenco del personale impiegato per </w:t>
      </w:r>
      <w:r w:rsidRPr="0016380E">
        <w:rPr>
          <w:rFonts w:asciiTheme="minorHAnsi" w:hAnsiTheme="minorHAnsi" w:cstheme="minorHAnsi"/>
          <w:color w:val="auto"/>
          <w:lang w:eastAsia="en-US"/>
        </w:rPr>
        <w:lastRenderedPageBreak/>
        <w:t>l'esecuzione dei servizi, con l'indicazione degli estremi dei documenti di identificazione, dovrà</w:t>
      </w:r>
      <w:r>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 xml:space="preserve">essere comunicato al Referente del Committente prima dell'inizio dei servizi e comunque a ogni sostituzione e integrazione; </w:t>
      </w:r>
    </w:p>
    <w:p w14:paraId="4AA76DC4" w14:textId="00D2F68D"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l'osservanza documentata delle vigenti norme in materia di assicurazioni del personale contro gli infortuni sul lavoro, la disoccupazione involontaria, l'invalidità e la vecchiaia, la tubercolosi ecc.; </w:t>
      </w:r>
    </w:p>
    <w:p w14:paraId="142AE108" w14:textId="6CE29AE9"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l'osservanza documentata delle disposizioni di legge in vigore sull'assunzione obbligatoria degli invalidi civili, di guerra, dei profughi, dei disoccupati ecc.; </w:t>
      </w:r>
    </w:p>
    <w:p w14:paraId="4C07A7CD" w14:textId="4713CC68"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realizzazione di una struttura di comunicazione che consenta il collegamento tra gli operatori, tra gli operatori e il caposquadra di riferimento, tra tutti loro e il centro servizi, allo scopo di garantire la migliore sinergia e sincronia tra le varie squadre. Tale struttura potrà essere realizzata su tecnologia scelta dall'Impresa sulla base della sua organizzazione (ponte radio, rete di walkie talkie, telefonia mobile ecc.). In ogni caso, i capisquadra e gli operatori delle principali squadre per ogni turno di lavoro devono essere dotati di telefono cellulare, i cui numeri dovranno essere forniti al Committente; </w:t>
      </w:r>
    </w:p>
    <w:p w14:paraId="5CBD50A4" w14:textId="4F05AE51"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ottenere i permessi di trasporto sia per le zone a traffico limitato che per le strade extra comunali in giornate festive; </w:t>
      </w:r>
    </w:p>
    <w:p w14:paraId="65CB965E" w14:textId="4B68209B"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garantire, per tutta la durata dell'appalto, la continua disponibilità in efficienza degli automezzi necessari. Nel caso di indisponibilità anche momentanea, gli automezzi e le attrezzature dovranno essere sostituiti con altri aventi simili caratteristiche; </w:t>
      </w:r>
    </w:p>
    <w:p w14:paraId="4E54787A" w14:textId="1743344D" w:rsidR="0016380E" w:rsidRPr="0016380E" w:rsidRDefault="0016380E" w:rsidP="0016380E">
      <w:pPr>
        <w:pStyle w:val="Default"/>
        <w:numPr>
          <w:ilvl w:val="0"/>
          <w:numId w:val="8"/>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l'avvio al corretto smaltimento, a cura e onere dell'Impresa stessa, delle acque di risulta derivanti dal lavaggio di automezzi, attrezzature e contenitori (sia dislocati sul territorio che utilizzati per trasbordo o altro scopo e comunque impiegati dall'Impresa). </w:t>
      </w:r>
    </w:p>
    <w:p w14:paraId="199EC27B" w14:textId="3CF07E9C" w:rsidR="0016380E" w:rsidRPr="0016380E" w:rsidRDefault="0016380E" w:rsidP="0016380E">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all'avviamento dei servizi, prendere in consegna le aree e le eventuali attrezzature nello stato in cui si trovano, senza avanzare alcun onere economico o risarcimento nei confronti del Committente o di altri, per eventuali attività non svolte dalla ditta uscente o per eventuale maggior carico di lavoro necessario per il raggiungimento in tempi brevi dello standard richiesto per i nuovi servizi. </w:t>
      </w:r>
    </w:p>
    <w:p w14:paraId="7A979A35" w14:textId="3D48EF96" w:rsidR="0016380E" w:rsidRPr="0016380E" w:rsidRDefault="0016380E" w:rsidP="0016380E">
      <w:pPr>
        <w:pStyle w:val="Default"/>
        <w:numPr>
          <w:ilvl w:val="0"/>
          <w:numId w:val="8"/>
        </w:numPr>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Costo delle analisi per l’assimilazione dei fanghi prodotti dagli impianti stessi. </w:t>
      </w:r>
    </w:p>
    <w:p w14:paraId="5BE6AA0A" w14:textId="77777777" w:rsidR="0016380E" w:rsidRDefault="0016380E" w:rsidP="0016380E"/>
    <w:p w14:paraId="27743874" w14:textId="77777777" w:rsidR="00F62D62" w:rsidRDefault="00F62D62" w:rsidP="00F62D62">
      <w:pPr>
        <w:pStyle w:val="Titolo3"/>
      </w:pPr>
      <w:bookmarkStart w:id="63" w:name="_Toc154158043"/>
      <w:r>
        <w:lastRenderedPageBreak/>
        <w:t>Contratto di servizio - nel caso di affidamento a società in house</w:t>
      </w:r>
      <w:bookmarkEnd w:id="63"/>
    </w:p>
    <w:p w14:paraId="30A68A64" w14:textId="77777777" w:rsidR="00F62D62" w:rsidRDefault="00F62D62" w:rsidP="00F62D62">
      <w:pPr>
        <w:rPr>
          <w:b/>
          <w:bCs/>
        </w:rPr>
      </w:pPr>
      <w:r>
        <w:rPr>
          <w:b/>
          <w:bCs/>
        </w:rPr>
        <w:t xml:space="preserve">Eventuale previsto impatto sulla finanza dell’Ente in relazione allo svolgimento del servizio (contributi, sovvenzioni, altro): </w:t>
      </w:r>
      <w:r>
        <w:t>non sussiste la fattispecie</w:t>
      </w:r>
    </w:p>
    <w:p w14:paraId="0017E66A" w14:textId="77777777" w:rsidR="00F62D62" w:rsidRDefault="00F62D62" w:rsidP="00F62D62">
      <w:pPr>
        <w:rPr>
          <w:b/>
          <w:bCs/>
        </w:rPr>
      </w:pPr>
      <w:r>
        <w:rPr>
          <w:b/>
          <w:bCs/>
        </w:rPr>
        <w:t xml:space="preserve">Obiettivi di universalità, socialità, tutela dell’ambiente e accessibilità dei servizi, con relativi indicatori e target: </w:t>
      </w:r>
      <w:r>
        <w:t>non sussiste la fattispecie</w:t>
      </w:r>
    </w:p>
    <w:p w14:paraId="2FEF19F2" w14:textId="77777777" w:rsidR="00F62D62" w:rsidRDefault="00F62D62" w:rsidP="00F62D62">
      <w:pPr>
        <w:pStyle w:val="Titolo3"/>
      </w:pPr>
      <w:bookmarkStart w:id="64" w:name="_Toc154158044"/>
      <w:r>
        <w:t>Sistema di monitoraggio - controllo</w:t>
      </w:r>
      <w:bookmarkEnd w:id="64"/>
    </w:p>
    <w:p w14:paraId="02C31D8E" w14:textId="77777777" w:rsidR="00F62D62" w:rsidRDefault="00F62D62" w:rsidP="00F62D62">
      <w:pPr>
        <w:rPr>
          <w:i/>
          <w:iCs/>
        </w:rPr>
      </w:pPr>
      <w:r>
        <w:rPr>
          <w:i/>
          <w:iCs/>
        </w:rPr>
        <w:t>Struttura preposta al monitoraggio - controllo della gestione ed erogazione del servizio, e relative modalità, ovvero sistema di controlli sulle società non quotate ex art. 147-quater, Tuel (descrivere tipologia, struttura e consistenza).</w:t>
      </w:r>
    </w:p>
    <w:p w14:paraId="12517A06" w14:textId="3E477AA7" w:rsidR="00F62D62" w:rsidRDefault="0016380E" w:rsidP="0016380E">
      <w:pPr>
        <w:rPr>
          <w:rFonts w:eastAsia="Times New Roman"/>
          <w:b/>
          <w:bCs/>
          <w:sz w:val="32"/>
          <w:szCs w:val="32"/>
          <w:lang w:eastAsia="it-IT"/>
        </w:rPr>
      </w:pPr>
      <w:r w:rsidRPr="0016380E">
        <w:t>Il Comune di Isola di Capo Rizzuto si riserva la più ampia facoltà di effettuare in qualunque momento controlli e verifiche sul livello qualitativo e quantitativo del servizio, sull’osservanza delle norme e sullo stato di applicazione del presente contratto di servizio.</w:t>
      </w:r>
      <w:r>
        <w:rPr>
          <w:sz w:val="22"/>
          <w:szCs w:val="22"/>
        </w:rPr>
        <w:t xml:space="preserve"> </w:t>
      </w:r>
      <w:r w:rsidR="00F62D62">
        <w:br w:type="page"/>
      </w:r>
    </w:p>
    <w:p w14:paraId="5AC2FCD1" w14:textId="74C1F77A" w:rsidR="00F62D62" w:rsidRDefault="006E7AF9" w:rsidP="006E7AF9">
      <w:pPr>
        <w:pStyle w:val="Titolo2"/>
        <w:jc w:val="left"/>
      </w:pPr>
      <w:bookmarkStart w:id="65" w:name="_Toc154158045"/>
      <w:r>
        <w:lastRenderedPageBreak/>
        <w:t>Gestione dei rifiuti e dell’igiene urbana</w:t>
      </w:r>
      <w:r w:rsidR="00F62D62">
        <w:t xml:space="preserve"> – schema relazione – soggetto affidatario</w:t>
      </w:r>
      <w:bookmarkEnd w:id="65"/>
    </w:p>
    <w:p w14:paraId="0569B718" w14:textId="77777777" w:rsidR="00F62D62" w:rsidRDefault="00F62D62" w:rsidP="00F62D62">
      <w:pPr>
        <w:pStyle w:val="Titolo3"/>
      </w:pPr>
      <w:bookmarkStart w:id="66" w:name="_Toc154158046"/>
      <w:r>
        <w:t>Identificazione del soggetto affidatario</w:t>
      </w:r>
      <w:bookmarkEnd w:id="66"/>
    </w:p>
    <w:p w14:paraId="43A1CD0A" w14:textId="77777777" w:rsidR="00F62D62" w:rsidRDefault="00F62D62" w:rsidP="00F62D62">
      <w:r>
        <w:rPr>
          <w:i/>
          <w:iCs/>
        </w:rPr>
        <w:t>Per ciascun soggetto affidatario si procede con l’indicare i dati identificativi, l’oggetto sociale e altri elementi ritenuti utili ai fini della verifica.</w:t>
      </w:r>
    </w:p>
    <w:p w14:paraId="6C7FBA39" w14:textId="592A03CF" w:rsidR="00250664" w:rsidRPr="00D863CB" w:rsidRDefault="00250664" w:rsidP="00250664">
      <w:pPr>
        <w:pStyle w:val="Default"/>
        <w:rPr>
          <w:rFonts w:asciiTheme="minorHAnsi" w:hAnsiTheme="minorHAnsi" w:cstheme="minorHAnsi"/>
          <w:color w:val="auto"/>
          <w:lang w:eastAsia="en-US"/>
        </w:rPr>
      </w:pPr>
      <w:r w:rsidRPr="00D863CB">
        <w:rPr>
          <w:rFonts w:asciiTheme="minorHAnsi" w:hAnsiTheme="minorHAnsi" w:cstheme="minorHAnsi"/>
          <w:color w:val="auto"/>
          <w:lang w:eastAsia="en-US"/>
        </w:rPr>
        <w:t>Calabra Maceri e Servizi Spa con sede in Via Marco Polo C. da Lecco 87036 Rende (CS)</w:t>
      </w:r>
    </w:p>
    <w:p w14:paraId="38A91E9F" w14:textId="77777777" w:rsidR="00250664" w:rsidRDefault="00250664" w:rsidP="00250664">
      <w:pPr>
        <w:pStyle w:val="Default"/>
      </w:pPr>
    </w:p>
    <w:p w14:paraId="11AC209B" w14:textId="77777777" w:rsidR="00F62D62" w:rsidRDefault="00F62D62" w:rsidP="00F62D62">
      <w:pPr>
        <w:pStyle w:val="Titolo3"/>
      </w:pPr>
      <w:bookmarkStart w:id="67" w:name="_Toc154158047"/>
      <w:r>
        <w:t>Identificazione del soggetto affidatario – nel caso di società partecipata</w:t>
      </w:r>
      <w:bookmarkEnd w:id="67"/>
    </w:p>
    <w:p w14:paraId="136B9F65" w14:textId="77777777" w:rsidR="00F62D62" w:rsidRDefault="00F62D62" w:rsidP="00F62D62">
      <w:pPr>
        <w:rPr>
          <w:b/>
          <w:bCs/>
        </w:rPr>
      </w:pPr>
      <w:r>
        <w:rPr>
          <w:b/>
          <w:bCs/>
        </w:rPr>
        <w:t xml:space="preserve">Tipologia di partecipazione (di controllo, di controllo analogo, di controllo analogo congiunto, partecipazione diretta/indiretta, società quotata); per le società in house precisare la scadenza dell’affidamento diretto: </w:t>
      </w:r>
      <w:r>
        <w:t>non sussiste la fattispecie</w:t>
      </w:r>
    </w:p>
    <w:p w14:paraId="22CEAB4D" w14:textId="77777777" w:rsidR="00F62D62" w:rsidRDefault="00F62D62" w:rsidP="00F62D62">
      <w:pPr>
        <w:rPr>
          <w:b/>
          <w:bCs/>
        </w:rPr>
      </w:pPr>
      <w:r>
        <w:rPr>
          <w:b/>
          <w:bCs/>
        </w:rPr>
        <w:t xml:space="preserve">N. quote od azioni (e % capitale sociale) possedute dal Comune, loro valore nominale, costo di acquisizione (se differente), valore della partecipazione rispetto al patrimonio netto della società: </w:t>
      </w:r>
      <w:r>
        <w:t>non sussiste la fattispecie</w:t>
      </w:r>
    </w:p>
    <w:p w14:paraId="6D8E78FE" w14:textId="77777777" w:rsidR="00F62D62" w:rsidRDefault="00F62D62" w:rsidP="00F62D62">
      <w:pPr>
        <w:rPr>
          <w:b/>
          <w:bCs/>
        </w:rPr>
      </w:pPr>
      <w:r>
        <w:rPr>
          <w:b/>
          <w:bCs/>
        </w:rPr>
        <w:t xml:space="preserve">N. amministratori e/o sindaci nominati dal Comune: </w:t>
      </w:r>
      <w:r>
        <w:t>non sussiste la fattispecie</w:t>
      </w:r>
    </w:p>
    <w:p w14:paraId="0DC4A82E" w14:textId="77777777" w:rsidR="00F62D62" w:rsidRDefault="00F62D62" w:rsidP="00F62D62">
      <w:pPr>
        <w:rPr>
          <w:rFonts w:ascii="Bookman Old Style" w:hAnsi="Bookman Old Style"/>
          <w:sz w:val="22"/>
          <w:szCs w:val="22"/>
        </w:rPr>
      </w:pPr>
      <w:r>
        <w:rPr>
          <w:b/>
          <w:bCs/>
        </w:rPr>
        <w:t xml:space="preserve">Riconducibilità della società ad una delle categorie ex art. 4, commi 1-3, D.Lgs. n. 175/2016: </w:t>
      </w:r>
      <w:r>
        <w:t>non sussiste la fattispecie</w:t>
      </w:r>
    </w:p>
    <w:p w14:paraId="4C74A295" w14:textId="77777777" w:rsidR="00F62D62" w:rsidRDefault="00F62D62" w:rsidP="00F62D62">
      <w:pPr>
        <w:pStyle w:val="Titolo3"/>
      </w:pPr>
      <w:bookmarkStart w:id="68" w:name="_Toc154158048"/>
      <w:r>
        <w:t xml:space="preserve">Identificazione del soggetto affidatario - nel caso di affidamento a società in house </w:t>
      </w:r>
      <w:proofErr w:type="spellStart"/>
      <w:r>
        <w:t>providing</w:t>
      </w:r>
      <w:bookmarkEnd w:id="68"/>
      <w:proofErr w:type="spellEnd"/>
    </w:p>
    <w:p w14:paraId="318E1EF9" w14:textId="77777777" w:rsidR="00F62D62" w:rsidRDefault="00F62D62" w:rsidP="00F62D62">
      <w:pPr>
        <w:spacing w:after="120"/>
        <w:rPr>
          <w:b/>
          <w:bCs/>
        </w:rPr>
      </w:pPr>
      <w:r>
        <w:rPr>
          <w:b/>
          <w:bCs/>
        </w:rPr>
        <w:t xml:space="preserve">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w:t>
      </w:r>
      <w:r>
        <w:t>non sussiste la fattispecie</w:t>
      </w:r>
    </w:p>
    <w:p w14:paraId="3446FF10" w14:textId="77777777" w:rsidR="00F62D62" w:rsidRDefault="00F62D62" w:rsidP="00F62D62">
      <w:pPr>
        <w:spacing w:after="120"/>
        <w:rPr>
          <w:b/>
          <w:bCs/>
        </w:rPr>
      </w:pPr>
      <w:r>
        <w:rPr>
          <w:b/>
          <w:bCs/>
        </w:rPr>
        <w:t xml:space="preserve">La percentuale di attività svolta nei confronti dell’amministrazione affidante rispetto al totale dell’attività: </w:t>
      </w:r>
      <w:r>
        <w:t>non sussiste la fattispecie</w:t>
      </w:r>
    </w:p>
    <w:p w14:paraId="22B3E307" w14:textId="77777777" w:rsidR="00F62D62" w:rsidRDefault="00F62D62" w:rsidP="00F62D62">
      <w:pPr>
        <w:spacing w:after="120"/>
        <w:rPr>
          <w:b/>
          <w:bCs/>
        </w:rPr>
      </w:pPr>
      <w:r>
        <w:rPr>
          <w:b/>
          <w:bCs/>
        </w:rPr>
        <w:t xml:space="preserve">Risultati economici di pertinenza dell’Ente nell’ultimo triennio: </w:t>
      </w:r>
      <w:r>
        <w:t>non sussiste la fattispecie</w:t>
      </w:r>
    </w:p>
    <w:p w14:paraId="6A1951B1" w14:textId="77777777" w:rsidR="00F62D62" w:rsidRDefault="00F62D62" w:rsidP="00F62D62">
      <w:r>
        <w:rPr>
          <w:b/>
          <w:bCs/>
        </w:rPr>
        <w:t xml:space="preserve">Entrate e spese, competenza e residui, dell’Ente, derivanti dall’attuazione del contratto e dall’erogazione del servizio (se diverse), nell’ultimo triennio: </w:t>
      </w:r>
      <w:r>
        <w:t>non sussiste la fattispecie</w:t>
      </w:r>
    </w:p>
    <w:p w14:paraId="685FDE72" w14:textId="77777777" w:rsidR="00F62D62" w:rsidRDefault="00F62D62" w:rsidP="00F62D62">
      <w:pPr>
        <w:spacing w:line="240" w:lineRule="auto"/>
        <w:jc w:val="left"/>
        <w:rPr>
          <w:rFonts w:eastAsia="Times New Roman"/>
          <w:b/>
          <w:bCs/>
          <w:sz w:val="32"/>
          <w:szCs w:val="32"/>
          <w:lang w:eastAsia="it-IT"/>
        </w:rPr>
      </w:pPr>
      <w:r>
        <w:rPr>
          <w:rFonts w:ascii="Times New Roman" w:hAnsi="Times New Roman" w:cs="Times New Roman"/>
          <w:lang w:eastAsia="it-IT"/>
        </w:rPr>
        <w:br w:type="page"/>
      </w:r>
    </w:p>
    <w:p w14:paraId="40E5B1E0" w14:textId="5C6A8748" w:rsidR="00F62D62" w:rsidRDefault="006E7AF9" w:rsidP="006E7AF9">
      <w:pPr>
        <w:pStyle w:val="Titolo2"/>
        <w:jc w:val="left"/>
      </w:pPr>
      <w:bookmarkStart w:id="69" w:name="_Toc154158049"/>
      <w:r>
        <w:lastRenderedPageBreak/>
        <w:t>Gestione dei rifiuti e dell’igiene urbana</w:t>
      </w:r>
      <w:r w:rsidR="00F62D62">
        <w:t xml:space="preserve"> – schema relazione – andamento economico</w:t>
      </w:r>
      <w:bookmarkEnd w:id="69"/>
    </w:p>
    <w:p w14:paraId="46E5BEE2" w14:textId="77777777" w:rsidR="00F62D62" w:rsidRDefault="00F62D62" w:rsidP="00F62D62">
      <w:pPr>
        <w:pStyle w:val="Titolo3"/>
        <w:rPr>
          <w:rFonts w:ascii="Bookman Old Style" w:hAnsi="Bookman Old Style"/>
          <w:sz w:val="22"/>
          <w:szCs w:val="22"/>
        </w:rPr>
      </w:pPr>
      <w:bookmarkStart w:id="70" w:name="_Toc154158050"/>
      <w:r>
        <w:t>Andamento economico</w:t>
      </w:r>
      <w:bookmarkEnd w:id="70"/>
    </w:p>
    <w:p w14:paraId="35D7F8E0" w14:textId="30F7F7BF" w:rsidR="00F62D62" w:rsidRPr="00AC133D" w:rsidRDefault="00AC133D" w:rsidP="00F62D62">
      <w:pPr>
        <w:rPr>
          <w:rFonts w:ascii="Bookman Old Style" w:hAnsi="Bookman Old Style"/>
          <w:sz w:val="22"/>
          <w:szCs w:val="22"/>
        </w:rPr>
      </w:pPr>
      <w:r w:rsidRPr="00AC133D">
        <w:t>Si rinvia al PEF e alla relazione.</w:t>
      </w:r>
    </w:p>
    <w:p w14:paraId="39736EFC" w14:textId="77777777" w:rsidR="00F62D62" w:rsidRDefault="00F62D62" w:rsidP="00F62D62">
      <w:pPr>
        <w:spacing w:line="240" w:lineRule="auto"/>
        <w:jc w:val="left"/>
        <w:rPr>
          <w:rFonts w:eastAsia="Times New Roman"/>
          <w:b/>
          <w:bCs/>
          <w:sz w:val="32"/>
          <w:szCs w:val="32"/>
          <w:lang w:eastAsia="it-IT"/>
        </w:rPr>
      </w:pPr>
      <w:r>
        <w:br w:type="page"/>
      </w:r>
    </w:p>
    <w:p w14:paraId="1C758993" w14:textId="76592231" w:rsidR="00F62D62" w:rsidRDefault="006E7AF9" w:rsidP="006E7AF9">
      <w:pPr>
        <w:pStyle w:val="Titolo2"/>
        <w:jc w:val="left"/>
      </w:pPr>
      <w:bookmarkStart w:id="71" w:name="_Toc154158051"/>
      <w:r>
        <w:lastRenderedPageBreak/>
        <w:t>Gestione dei rifiuti e dell’igiene urbana</w:t>
      </w:r>
      <w:r w:rsidR="00F62D62">
        <w:t xml:space="preserve"> – schema relazione – qualità del servizio</w:t>
      </w:r>
      <w:bookmarkEnd w:id="71"/>
    </w:p>
    <w:p w14:paraId="642B7F94" w14:textId="77777777" w:rsidR="00F62D62" w:rsidRDefault="00F62D62" w:rsidP="00F62D62">
      <w:pPr>
        <w:pStyle w:val="Titolo3"/>
      </w:pPr>
      <w:bookmarkStart w:id="72" w:name="_Toc154158052"/>
      <w:r>
        <w:t>Qualità del servizio</w:t>
      </w:r>
      <w:bookmarkEnd w:id="72"/>
    </w:p>
    <w:p w14:paraId="5759EBCA" w14:textId="23F0ED5A" w:rsidR="00F62D62" w:rsidRPr="00AC133D" w:rsidRDefault="00AC133D" w:rsidP="00F62D62">
      <w:r w:rsidRPr="00AC133D">
        <w:t>Si rinvia alla carta dei servizi e alla relazione</w:t>
      </w:r>
      <w:r>
        <w:t xml:space="preserve"> di accompagnamento del PEF</w:t>
      </w:r>
      <w:r w:rsidRPr="00AC133D">
        <w:t>.</w:t>
      </w:r>
    </w:p>
    <w:p w14:paraId="2FB79A06" w14:textId="77777777" w:rsidR="00F62D62" w:rsidRDefault="00F62D62" w:rsidP="00F62D62">
      <w:pPr>
        <w:spacing w:line="240" w:lineRule="auto"/>
        <w:jc w:val="left"/>
        <w:rPr>
          <w:rFonts w:eastAsia="Times New Roman"/>
          <w:b/>
          <w:bCs/>
          <w:sz w:val="32"/>
          <w:szCs w:val="32"/>
          <w:lang w:eastAsia="it-IT"/>
        </w:rPr>
      </w:pPr>
      <w:r>
        <w:rPr>
          <w:rFonts w:ascii="Times New Roman" w:hAnsi="Times New Roman" w:cs="Times New Roman"/>
          <w:lang w:eastAsia="it-IT"/>
        </w:rPr>
        <w:br w:type="page"/>
      </w:r>
    </w:p>
    <w:p w14:paraId="319C9266" w14:textId="73D9DF5C" w:rsidR="00F62D62" w:rsidRDefault="006E7AF9" w:rsidP="006E7AF9">
      <w:pPr>
        <w:pStyle w:val="Titolo2"/>
        <w:jc w:val="left"/>
      </w:pPr>
      <w:bookmarkStart w:id="73" w:name="_Toc154158053"/>
      <w:r>
        <w:lastRenderedPageBreak/>
        <w:t>Gestione dei rifiuti e dell’igiene urbana</w:t>
      </w:r>
      <w:r w:rsidR="00F62D62">
        <w:t xml:space="preserve"> – schema relazione – obblighi contrattuali</w:t>
      </w:r>
      <w:bookmarkEnd w:id="73"/>
    </w:p>
    <w:p w14:paraId="5EA93210" w14:textId="77777777" w:rsidR="00F62D62" w:rsidRDefault="00F62D62" w:rsidP="00F62D62">
      <w:pPr>
        <w:pStyle w:val="Titolo3"/>
      </w:pPr>
      <w:bookmarkStart w:id="74" w:name="_Toc154158054"/>
      <w:r>
        <w:t>Obblighi contrattuali</w:t>
      </w:r>
      <w:bookmarkEnd w:id="74"/>
    </w:p>
    <w:p w14:paraId="4B2DC89D" w14:textId="410B0344" w:rsidR="002515EC" w:rsidRPr="0016380E" w:rsidRDefault="002515EC" w:rsidP="002515EC">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L’Affidatario dovrà porre la massima cura ed attenzione nella movimentazione e svuotamento dei contenitori adibiti alla raccolta rifiuti. I contenitori individuali, esistenti e che verranno forniti in futuro (p.es. </w:t>
      </w:r>
      <w:proofErr w:type="spellStart"/>
      <w:r w:rsidRPr="0016380E">
        <w:rPr>
          <w:rFonts w:asciiTheme="minorHAnsi" w:hAnsiTheme="minorHAnsi" w:cstheme="minorHAnsi"/>
          <w:color w:val="auto"/>
          <w:lang w:eastAsia="en-US"/>
        </w:rPr>
        <w:t>bio</w:t>
      </w:r>
      <w:proofErr w:type="spellEnd"/>
      <w:r w:rsidR="00894950">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 xml:space="preserve">pattumiere per l’umido, cassette e mastelli o bidoni carrellati per la raccolta della carta e del vetro, alluminio, acciaio e banda stagnata) ed i contenitori di qualsiasi tipologia, a seguito delle operazioni di svuotamento, dovranno essere ricollocati nel punto esatto di prelievo, evitando danneggiamenti e urti di ogni genere. A maggiore tutela dei contenitori collocati nei punti di raccolta di utenze non domestiche e grandi utenze, si sottolinea quanto già riportato nell’art. 8 punto 6 del presente Capitolato. </w:t>
      </w:r>
    </w:p>
    <w:p w14:paraId="36760308" w14:textId="77777777" w:rsidR="002515EC" w:rsidRPr="0016380E" w:rsidRDefault="002515EC" w:rsidP="002515EC">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Qualora il personale e/o i mezzi dell’Affidatario, nell’esecuzione dei servizi affidati, causino la rottura e/o il danneggiamento dei contenitori preposti alla raccolta rifiuti, l’Affidatario dovrà immediatamente provvedere a sue totali cure e spese, comunque entro e non oltre 10 (dieci) giorni dall’evento, alla relativa riparazione e/o sostituzione, previa segnalazione al Comune. Nel caso di riparazione, la stessa dovrà essere effettuata a regola d’arte, utilizzando ricambi originali. Non verranno accettati “rattoppi” o altre riparazioni parziali. La sostituzione dovrà avvenire con contenitori di eguale tipologia, caratteristiche e volumetria. Tutte le spese, nessuna esclusa, per la sostituzione/riparazione dei contenitori, come sopra descritti, rimangono a totale carico dell’Affidatario. </w:t>
      </w:r>
    </w:p>
    <w:p w14:paraId="685F1522" w14:textId="77777777" w:rsidR="002515EC" w:rsidRPr="0016380E" w:rsidRDefault="002515EC" w:rsidP="002515EC">
      <w:r w:rsidRPr="0016380E">
        <w:t>Si precisa che, a seguito del ripetersi di episodi di danneggiamento imputabili all’incuria e al comportamento degli operatori, il Comune potrà richiedere l’adozione di provvedimenti disciplinari nei confronti degli operatori stessi.</w:t>
      </w:r>
    </w:p>
    <w:p w14:paraId="22BAA147" w14:textId="77777777" w:rsidR="002515EC" w:rsidRPr="0016380E" w:rsidRDefault="002515EC" w:rsidP="002515EC">
      <w:pPr>
        <w:pStyle w:val="Default"/>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Saranno a carico dell'Impresa i seguenti oneri, obblighi e responsabilità: </w:t>
      </w:r>
    </w:p>
    <w:p w14:paraId="6CC9F828" w14:textId="77777777" w:rsidR="002515EC" w:rsidRPr="0016380E" w:rsidRDefault="002515EC" w:rsidP="002515EC">
      <w:pPr>
        <w:pStyle w:val="Default"/>
        <w:numPr>
          <w:ilvl w:val="0"/>
          <w:numId w:val="7"/>
        </w:numPr>
        <w:spacing w:after="58" w:line="360" w:lineRule="auto"/>
        <w:jc w:val="both"/>
        <w:rPr>
          <w:rFonts w:asciiTheme="minorHAnsi" w:hAnsiTheme="minorHAnsi" w:cstheme="minorHAnsi"/>
          <w:color w:val="auto"/>
          <w:lang w:eastAsia="en-US"/>
        </w:rPr>
      </w:pPr>
      <w:r>
        <w:rPr>
          <w:rFonts w:asciiTheme="minorHAnsi" w:hAnsiTheme="minorHAnsi" w:cstheme="minorHAnsi"/>
          <w:color w:val="auto"/>
          <w:lang w:eastAsia="en-US"/>
        </w:rPr>
        <w:t xml:space="preserve">a </w:t>
      </w:r>
      <w:r w:rsidRPr="0016380E">
        <w:rPr>
          <w:rFonts w:asciiTheme="minorHAnsi" w:hAnsiTheme="minorHAnsi" w:cstheme="minorHAnsi"/>
          <w:color w:val="auto"/>
          <w:lang w:eastAsia="en-US"/>
        </w:rPr>
        <w:t xml:space="preserve">eseguire i servizi oggetto dell'appalto in nome proprio, con organizzazione dei mezzi, del personale necessario e con gestione a proprio rischio; </w:t>
      </w:r>
    </w:p>
    <w:p w14:paraId="1B420ECB" w14:textId="77777777" w:rsidR="002515EC" w:rsidRPr="0016380E" w:rsidRDefault="002515EC" w:rsidP="002515EC">
      <w:pPr>
        <w:pStyle w:val="Default"/>
        <w:numPr>
          <w:ilvl w:val="0"/>
          <w:numId w:val="7"/>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svolgere i servizi oggetto dell'appalto in qualsiasi condizione di traffico o in condizioni climatiche avverse; </w:t>
      </w:r>
    </w:p>
    <w:p w14:paraId="503E49C0" w14:textId="77777777" w:rsidR="002515EC" w:rsidRPr="0016380E" w:rsidRDefault="002515EC" w:rsidP="002515EC">
      <w:pPr>
        <w:pStyle w:val="Default"/>
        <w:numPr>
          <w:ilvl w:val="0"/>
          <w:numId w:val="7"/>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la prestazione della mano d'opera, nonché l'approvvigionamento dei prodotti e delle attrezzature necessarie all'espletamento dei servizi; </w:t>
      </w:r>
    </w:p>
    <w:p w14:paraId="00A039F3" w14:textId="77777777" w:rsidR="002515EC" w:rsidRPr="0016380E" w:rsidRDefault="002515EC" w:rsidP="002515EC">
      <w:pPr>
        <w:pStyle w:val="Default"/>
        <w:numPr>
          <w:ilvl w:val="0"/>
          <w:numId w:val="7"/>
        </w:numPr>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lastRenderedPageBreak/>
        <w:t xml:space="preserve"> la riparazione di eventuali guasti conseguenti i servizi oggetto del contratto, nonché il risarcimento dei danni che da tali guasti potessero derivare; </w:t>
      </w:r>
    </w:p>
    <w:p w14:paraId="1DDBC1AC" w14:textId="77777777" w:rsidR="002515EC" w:rsidRDefault="002515EC" w:rsidP="002515EC">
      <w:pPr>
        <w:pStyle w:val="Default"/>
        <w:numPr>
          <w:ilvl w:val="0"/>
          <w:numId w:val="7"/>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l'adozione, nell'esecuzione di tutti gli interventi, dei procedimenti e delle cautele previs</w:t>
      </w:r>
      <w:r>
        <w:rPr>
          <w:rFonts w:asciiTheme="minorHAnsi" w:hAnsiTheme="minorHAnsi" w:cstheme="minorHAnsi"/>
          <w:color w:val="auto"/>
          <w:lang w:eastAsia="en-US"/>
        </w:rPr>
        <w:t xml:space="preserve">te </w:t>
      </w:r>
      <w:r w:rsidRPr="0016380E">
        <w:rPr>
          <w:rFonts w:asciiTheme="minorHAnsi" w:hAnsiTheme="minorHAnsi" w:cstheme="minorHAnsi"/>
          <w:color w:val="auto"/>
          <w:lang w:eastAsia="en-US"/>
        </w:rPr>
        <w:t>dalle norme sulla sicurezza in vigore, necessarie a garantire il rispetto delle proprietà del</w:t>
      </w:r>
      <w:r>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Committente, nonché la vita e l'incolumità dei terzi e del suo personale comunque addetto ai servizi.</w:t>
      </w:r>
    </w:p>
    <w:p w14:paraId="12A1A547" w14:textId="77777777" w:rsidR="002515EC" w:rsidRPr="0016380E" w:rsidRDefault="002515EC" w:rsidP="002515EC">
      <w:pPr>
        <w:pStyle w:val="Default"/>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A tal fine sarà a carico dell'Impresa la predisposizione di tutte le norme di profilassi e di prevenzione sanitaria (es. vaccinazioni antitetaniche e antitifiche) volte a tutelare il personale dell'Impresa; </w:t>
      </w:r>
    </w:p>
    <w:p w14:paraId="5E4E3FD6"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l'Impresa non potrà richiedere compensi aggiuntivi per gli oneri sostenuti per il rispetto delle normative in materia di sicurezza, avendo in sede di offerta valutato tutti gli adempimenti necessari per lo svolgimento dei servizi nel rispetto delle norme del presente Capitolato speciale e della normativa vigente; </w:t>
      </w:r>
    </w:p>
    <w:p w14:paraId="7AF3EF49" w14:textId="77777777" w:rsidR="002515EC" w:rsidRPr="0016380E" w:rsidRDefault="002515EC" w:rsidP="002515EC">
      <w:pPr>
        <w:pStyle w:val="Default"/>
        <w:numPr>
          <w:ilvl w:val="0"/>
          <w:numId w:val="8"/>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l'impiego di personale di assoluta fiducia e di provata riservatezza in quantità sufficiente, al fine di garantire la perfetta esecuzione dei servizi. L'elenco del personale impiegato per l'esecuzione dei servizi, con l'indicazione degli estremi dei documenti di identificazione, dovrà</w:t>
      </w:r>
      <w:r>
        <w:rPr>
          <w:rFonts w:asciiTheme="minorHAnsi" w:hAnsiTheme="minorHAnsi" w:cstheme="minorHAnsi"/>
          <w:color w:val="auto"/>
          <w:lang w:eastAsia="en-US"/>
        </w:rPr>
        <w:t xml:space="preserve"> </w:t>
      </w:r>
      <w:r w:rsidRPr="0016380E">
        <w:rPr>
          <w:rFonts w:asciiTheme="minorHAnsi" w:hAnsiTheme="minorHAnsi" w:cstheme="minorHAnsi"/>
          <w:color w:val="auto"/>
          <w:lang w:eastAsia="en-US"/>
        </w:rPr>
        <w:t xml:space="preserve">essere comunicato al Referente del Committente prima dell'inizio dei servizi e comunque a ogni sostituzione e integrazione; </w:t>
      </w:r>
    </w:p>
    <w:p w14:paraId="7B2FB34F"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l'osservanza documentata delle vigenti norme in materia di assicurazioni del personale contro gli infortuni sul lavoro, la disoccupazione involontaria, l'invalidità e la vecchiaia, la tubercolosi ecc.; </w:t>
      </w:r>
    </w:p>
    <w:p w14:paraId="6FFEDE33"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l'osservanza documentata delle disposizioni di legge in vigore sull'assunzione obbligatoria degli invalidi civili, di guerra, dei profughi, dei disoccupati ecc.; </w:t>
      </w:r>
    </w:p>
    <w:p w14:paraId="1F9F3826"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realizzazione di una struttura di comunicazione che consenta il collegamento tra gli operatori, tra gli operatori e il caposquadra di riferimento, tra tutti loro e il centro servizi, allo scopo di garantire la migliore sinergia e sincronia tra le varie squadre. Tale struttura potrà essere realizzata su tecnologia scelta dall'Impresa sulla base della sua organizzazione (ponte radio, rete di walkie talkie, telefonia mobile ecc.). In ogni caso, i capisquadra e gli operatori delle principali squadre per ogni turno di lavoro devono essere dotati di telefono cellulare, i cui numeri dovranno essere forniti al Committente; </w:t>
      </w:r>
    </w:p>
    <w:p w14:paraId="3A39D9C1"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lastRenderedPageBreak/>
        <w:t xml:space="preserve"> ottenere i permessi di trasporto sia per le zone a traffico limitato che per le strade extra comunali in giornate festive; </w:t>
      </w:r>
    </w:p>
    <w:p w14:paraId="586393AF"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garantire, per tutta la durata dell'appalto, la continua disponibilità in efficienza degli automezzi necessari. Nel caso di indisponibilità anche momentanea, gli automezzi e le attrezzature dovranno essere sostituiti con altri aventi simili caratteristiche; </w:t>
      </w:r>
    </w:p>
    <w:p w14:paraId="7F2580DB" w14:textId="77777777" w:rsidR="002515EC" w:rsidRPr="0016380E" w:rsidRDefault="002515EC" w:rsidP="002515EC">
      <w:pPr>
        <w:pStyle w:val="Default"/>
        <w:numPr>
          <w:ilvl w:val="0"/>
          <w:numId w:val="8"/>
        </w:numPr>
        <w:spacing w:after="58" w:line="360" w:lineRule="auto"/>
        <w:ind w:left="720" w:hanging="360"/>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l'avvio al corretto smaltimento, a cura e onere dell'Impresa stessa, delle acque di risulta derivanti dal lavaggio di automezzi, attrezzature e contenitori (sia dislocati sul territorio che utilizzati per trasbordo o altro scopo e comunque impiegati dall'Impresa). </w:t>
      </w:r>
    </w:p>
    <w:p w14:paraId="5CCD3B0E" w14:textId="77777777" w:rsidR="002515EC" w:rsidRPr="0016380E" w:rsidRDefault="002515EC" w:rsidP="002515EC">
      <w:pPr>
        <w:pStyle w:val="Default"/>
        <w:numPr>
          <w:ilvl w:val="0"/>
          <w:numId w:val="8"/>
        </w:numPr>
        <w:spacing w:after="58"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all'avviamento dei servizi, prendere in consegna le aree e le eventuali attrezzature nello stato in cui si trovano, senza avanzare alcun onere economico o risarcimento nei confronti del Committente o di altri, per eventuali attività non svolte dalla ditta uscente o per eventuale maggior carico di lavoro necessario per il raggiungimento in tempi brevi dello standard richiesto per i nuovi servizi. </w:t>
      </w:r>
    </w:p>
    <w:p w14:paraId="485F7EB2" w14:textId="77777777" w:rsidR="002515EC" w:rsidRPr="0016380E" w:rsidRDefault="002515EC" w:rsidP="002515EC">
      <w:pPr>
        <w:pStyle w:val="Default"/>
        <w:numPr>
          <w:ilvl w:val="0"/>
          <w:numId w:val="8"/>
        </w:numPr>
        <w:spacing w:line="360" w:lineRule="auto"/>
        <w:jc w:val="both"/>
        <w:rPr>
          <w:rFonts w:asciiTheme="minorHAnsi" w:hAnsiTheme="minorHAnsi" w:cstheme="minorHAnsi"/>
          <w:color w:val="auto"/>
          <w:lang w:eastAsia="en-US"/>
        </w:rPr>
      </w:pPr>
      <w:r w:rsidRPr="0016380E">
        <w:rPr>
          <w:rFonts w:asciiTheme="minorHAnsi" w:hAnsiTheme="minorHAnsi" w:cstheme="minorHAnsi"/>
          <w:color w:val="auto"/>
          <w:lang w:eastAsia="en-US"/>
        </w:rPr>
        <w:t xml:space="preserve"> Costo delle analisi per l’assimilazione dei fanghi prodotti dagli impianti stessi. </w:t>
      </w:r>
    </w:p>
    <w:p w14:paraId="1BF275F1" w14:textId="4DBF9E6E" w:rsidR="00F62D62" w:rsidRDefault="00F62D62" w:rsidP="00F62D62"/>
    <w:p w14:paraId="5F2FACC6" w14:textId="77777777" w:rsidR="00F62D62" w:rsidRDefault="00F62D62" w:rsidP="008147BA"/>
    <w:p w14:paraId="2208B87B" w14:textId="77777777" w:rsidR="00A0614A" w:rsidRDefault="00A0614A" w:rsidP="008147BA"/>
    <w:p w14:paraId="07944C3F" w14:textId="77777777" w:rsidR="00A0614A" w:rsidRDefault="00A0614A" w:rsidP="008147BA"/>
    <w:p w14:paraId="61B2C2CE" w14:textId="77777777" w:rsidR="00A0614A" w:rsidRDefault="00A0614A" w:rsidP="008147BA"/>
    <w:p w14:paraId="66F7E578" w14:textId="77777777" w:rsidR="00A0614A" w:rsidRDefault="00A0614A" w:rsidP="008147BA"/>
    <w:p w14:paraId="45AD47EE" w14:textId="77777777" w:rsidR="00A0614A" w:rsidRDefault="00A0614A" w:rsidP="008147BA"/>
    <w:p w14:paraId="4960BECF" w14:textId="77777777" w:rsidR="00A0614A" w:rsidRDefault="00A0614A" w:rsidP="008147BA"/>
    <w:p w14:paraId="4AB7C6C2" w14:textId="77777777" w:rsidR="00A0614A" w:rsidRDefault="00A0614A" w:rsidP="008147BA"/>
    <w:p w14:paraId="44723FFC" w14:textId="77777777" w:rsidR="00A0614A" w:rsidRDefault="00A0614A" w:rsidP="008147BA"/>
    <w:p w14:paraId="17790256" w14:textId="77777777" w:rsidR="00A0614A" w:rsidRDefault="00A0614A" w:rsidP="008147BA"/>
    <w:p w14:paraId="0592CDB9" w14:textId="77777777" w:rsidR="00A0614A" w:rsidRDefault="00A0614A" w:rsidP="008147BA"/>
    <w:p w14:paraId="2C1B8C06" w14:textId="77777777" w:rsidR="00A0614A" w:rsidRDefault="00A0614A" w:rsidP="008147BA"/>
    <w:p w14:paraId="66133747" w14:textId="77777777" w:rsidR="00A0614A" w:rsidRDefault="00A0614A" w:rsidP="008147BA"/>
    <w:p w14:paraId="51B5396E" w14:textId="77777777" w:rsidR="00A0614A" w:rsidRDefault="00A0614A" w:rsidP="008147BA"/>
    <w:p w14:paraId="0AB7FE6B" w14:textId="77777777" w:rsidR="00A0614A" w:rsidRDefault="00A0614A" w:rsidP="008147BA"/>
    <w:p w14:paraId="1E6BF694" w14:textId="29A5518D" w:rsidR="004C720C" w:rsidRDefault="00567692" w:rsidP="004C720C">
      <w:pPr>
        <w:pStyle w:val="Titolo2"/>
        <w:jc w:val="both"/>
      </w:pPr>
      <w:bookmarkStart w:id="75" w:name="_Toc154158055"/>
      <w:r>
        <w:lastRenderedPageBreak/>
        <w:t>Ristorazione scolastica</w:t>
      </w:r>
      <w:r w:rsidR="004C720C">
        <w:t xml:space="preserve"> – schema relazione – natura e descrizione del servizio pubblico locale</w:t>
      </w:r>
      <w:bookmarkEnd w:id="75"/>
    </w:p>
    <w:p w14:paraId="2EDF6049" w14:textId="77777777" w:rsidR="004C720C" w:rsidRDefault="004C720C" w:rsidP="004C720C">
      <w:pPr>
        <w:pStyle w:val="Titolo3"/>
      </w:pPr>
      <w:bookmarkStart w:id="76" w:name="_Toc154158056"/>
      <w:r>
        <w:t>Natura e descrizione del servizio pubblico locale</w:t>
      </w:r>
      <w:bookmarkEnd w:id="76"/>
    </w:p>
    <w:p w14:paraId="4A7DA62A" w14:textId="77777777" w:rsidR="004C720C" w:rsidRDefault="004C720C" w:rsidP="004C720C">
      <w:pPr>
        <w:rPr>
          <w:i/>
          <w:iCs/>
        </w:rPr>
      </w:pPr>
      <w:r>
        <w:rPr>
          <w:i/>
          <w:iCs/>
        </w:rPr>
        <w:t>Si riporta di seguito la natura e la tipologia del servizio pubblico locale, fornendo altresì una sintetica descrizione delle caratteristiche tecniche ed economiche che lo caratterizzano rispetto alla comunità e territori serviti.</w:t>
      </w:r>
    </w:p>
    <w:p w14:paraId="515C6456" w14:textId="30DD8A0C" w:rsidR="004C720C" w:rsidRDefault="004C720C" w:rsidP="004C720C">
      <w:pPr>
        <w:rPr>
          <w:sz w:val="23"/>
          <w:szCs w:val="23"/>
        </w:rPr>
      </w:pPr>
      <w:r>
        <w:t xml:space="preserve">Servizio </w:t>
      </w:r>
      <w:r w:rsidR="00113E8A">
        <w:t>di ristorazione scolastica</w:t>
      </w:r>
      <w:r>
        <w:t xml:space="preserve"> del territorio comunale di Isola Di Capo Rizzuto</w:t>
      </w:r>
    </w:p>
    <w:p w14:paraId="6082113B" w14:textId="77777777" w:rsidR="004C720C" w:rsidRDefault="004C720C" w:rsidP="004C720C">
      <w:pPr>
        <w:pStyle w:val="Titolo3"/>
      </w:pPr>
      <w:bookmarkStart w:id="77" w:name="_Toc154158057"/>
      <w:r>
        <w:t>Contratto di servizio</w:t>
      </w:r>
      <w:bookmarkEnd w:id="77"/>
    </w:p>
    <w:p w14:paraId="78DBE40A" w14:textId="055D1D1E" w:rsidR="004C720C" w:rsidRPr="003C2588" w:rsidRDefault="004C720C" w:rsidP="004C720C">
      <w:pPr>
        <w:rPr>
          <w:sz w:val="23"/>
          <w:szCs w:val="23"/>
        </w:rPr>
      </w:pPr>
      <w:r>
        <w:rPr>
          <w:b/>
          <w:bCs/>
        </w:rPr>
        <w:t>Oggetto:</w:t>
      </w:r>
      <w:r>
        <w:t xml:space="preserve"> </w:t>
      </w:r>
      <w:r w:rsidRPr="003C2588">
        <w:t>con</w:t>
      </w:r>
      <w:r w:rsidR="00113E8A">
        <w:t>tratto di appalto per l’affidamento del servizio di refezione scolastica</w:t>
      </w:r>
    </w:p>
    <w:p w14:paraId="26C84B25" w14:textId="07668076" w:rsidR="004C720C" w:rsidRPr="00113E8A" w:rsidRDefault="004C720C" w:rsidP="004C720C">
      <w:r w:rsidRPr="00113E8A">
        <w:rPr>
          <w:b/>
          <w:bCs/>
        </w:rPr>
        <w:t>Data di approvazione:</w:t>
      </w:r>
      <w:r w:rsidR="00113E8A" w:rsidRPr="00113E8A">
        <w:rPr>
          <w:b/>
          <w:bCs/>
        </w:rPr>
        <w:t xml:space="preserve"> </w:t>
      </w:r>
      <w:r w:rsidR="00113E8A" w:rsidRPr="00894950">
        <w:t>18/01/2023</w:t>
      </w:r>
    </w:p>
    <w:p w14:paraId="075F0B6C" w14:textId="1B2B82B5" w:rsidR="00567692" w:rsidRPr="00113E8A" w:rsidRDefault="004C720C" w:rsidP="004C720C">
      <w:pPr>
        <w:rPr>
          <w:b/>
          <w:bCs/>
        </w:rPr>
      </w:pPr>
      <w:r w:rsidRPr="00113E8A">
        <w:rPr>
          <w:b/>
          <w:bCs/>
        </w:rPr>
        <w:t>Durata – scadenza affidamento:</w:t>
      </w:r>
      <w:r w:rsidR="00567692" w:rsidRPr="00113E8A">
        <w:rPr>
          <w:b/>
          <w:bCs/>
        </w:rPr>
        <w:t xml:space="preserve"> </w:t>
      </w:r>
      <w:r w:rsidR="00567692" w:rsidRPr="00113E8A">
        <w:t>anno scolastico 2024/2025</w:t>
      </w:r>
    </w:p>
    <w:p w14:paraId="71C84273" w14:textId="1CC6E93C" w:rsidR="004C720C" w:rsidRDefault="004C720C" w:rsidP="004C720C">
      <w:pPr>
        <w:rPr>
          <w:b/>
          <w:bCs/>
        </w:rPr>
      </w:pPr>
      <w:r w:rsidRPr="00113E8A">
        <w:rPr>
          <w:b/>
          <w:bCs/>
        </w:rPr>
        <w:t xml:space="preserve">Valore complessivo e su base annua del servizio affidato: </w:t>
      </w:r>
      <w:r w:rsidR="00113E8A">
        <w:t>1.093.747,20 euro</w:t>
      </w:r>
    </w:p>
    <w:p w14:paraId="2AAA214D" w14:textId="287140FC" w:rsidR="004C720C" w:rsidRDefault="004C720C" w:rsidP="004C720C">
      <w:pPr>
        <w:rPr>
          <w:b/>
          <w:bCs/>
        </w:rPr>
      </w:pPr>
      <w:r w:rsidRPr="00AC133D">
        <w:rPr>
          <w:b/>
          <w:bCs/>
        </w:rPr>
        <w:t xml:space="preserve">Criteri tariffari: </w:t>
      </w:r>
      <w:r w:rsidR="00AC133D" w:rsidRPr="00AC133D">
        <w:t>stabiliti dall’Ente</w:t>
      </w:r>
    </w:p>
    <w:p w14:paraId="5BCC539F" w14:textId="77777777" w:rsidR="004C720C" w:rsidRDefault="004C720C" w:rsidP="004C720C">
      <w:pPr>
        <w:rPr>
          <w:b/>
          <w:bCs/>
        </w:rPr>
      </w:pPr>
      <w:r>
        <w:rPr>
          <w:b/>
          <w:bCs/>
        </w:rPr>
        <w:t>Principali obblighi posti a carico del gestore in termini di investimenti, qualità dei servizi, costi dei servizi per gli utenti:</w:t>
      </w:r>
    </w:p>
    <w:p w14:paraId="48B0F3FF" w14:textId="69EEA540" w:rsidR="004C720C" w:rsidRDefault="00113E8A" w:rsidP="00113E8A">
      <w:pPr>
        <w:rPr>
          <w:sz w:val="23"/>
          <w:szCs w:val="23"/>
        </w:rPr>
      </w:pPr>
      <w:r>
        <w:rPr>
          <w:sz w:val="23"/>
          <w:szCs w:val="23"/>
        </w:rPr>
        <w:t xml:space="preserve">L’appalto viene concesso dal Comune di Isola di Capo Rizzuto ed accettato dalla ditta il Triangolo s.r.l. sotto l’osservanza piena, assoluta ed inscindibile delle norme, condizioni, patti e modalità risultanti dagli atti tecnici ed amministrativi di cui in premessa. L’impresa si impegna ad assolvere a tutti gli adempimenti amministrativi necessari alla realizzazione dell’appalto di cui all’oggetto del presente contratto ed è responsabile della disciplina e del buon ordine del cantiere. È inoltre a carico dell’impresa il rispetto delle norme di sicurezza sul lavoro, di inquinamento ed ambientali </w:t>
      </w:r>
      <w:proofErr w:type="gramStart"/>
      <w:r>
        <w:rPr>
          <w:sz w:val="23"/>
          <w:szCs w:val="23"/>
        </w:rPr>
        <w:t>vigenti</w:t>
      </w:r>
      <w:proofErr w:type="gramEnd"/>
      <w:r>
        <w:rPr>
          <w:sz w:val="23"/>
          <w:szCs w:val="23"/>
        </w:rPr>
        <w:t xml:space="preserve"> L’impresa, nell’espletamento del servizio, si impegna a non danneggiare beni di proprietà comunale e/o privata; nel caso arrecasse danni alle proprietà comunali e/o private si impegna a ripristinare la situazione e a risarcire i relativi danni.</w:t>
      </w:r>
    </w:p>
    <w:p w14:paraId="29CAE5B7"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e, per suo tramite, i suoi dipendenti e/o collaboratori a qualsiasi titolo, è tenuto al rispetto del Codice di Comportamento dei dipendenti pubblici approvato con D.P.R. 62/13 ed al Codice di Comportamento disponibile sul sito internet istituzionale dell’Ente nella sezione amministrazione trasparente ed aggiornato al CCNL 16/11/2022. </w:t>
      </w:r>
    </w:p>
    <w:p w14:paraId="79ED05B8" w14:textId="2536A5EB" w:rsidR="00113E8A" w:rsidRDefault="00113E8A" w:rsidP="00113E8A">
      <w:pPr>
        <w:rPr>
          <w:sz w:val="23"/>
          <w:szCs w:val="23"/>
        </w:rPr>
      </w:pPr>
      <w:r>
        <w:rPr>
          <w:sz w:val="23"/>
          <w:szCs w:val="23"/>
        </w:rPr>
        <w:t>Il rispetto degli obblighi in esso contenuti riveste carattere essenziale della prestazione e la loro violazione potrà dar luogo alla risoluzione di diritto del presente affidamento ai sensi e per gli effetti dell’art.1456 del Codice civile.</w:t>
      </w:r>
    </w:p>
    <w:p w14:paraId="51A11647" w14:textId="43579904" w:rsidR="00113E8A" w:rsidRPr="00113E8A" w:rsidRDefault="00113E8A" w:rsidP="00113E8A">
      <w:pPr>
        <w:pStyle w:val="Default"/>
        <w:pageBreakBefore/>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lastRenderedPageBreak/>
        <w:t xml:space="preserve">Nell’espletamento del servizio che forma oggetto del presente contratto, la ditta si obbliga ad applicare integralmente tutte le norme contenute nel contratto nazionale di lavoro e negli accordi integrativi, territoriali e aziendali, per il settore di attività, per il tempo e per la località in cui si svolgerà il servizio in oggetto, e ad osservare tutte le norme in materia retributiva, contributiva, previdenziale, assistenziale, assicurativa e sanitaria attualmente vigenti e quelle che potranno essere emanate in corso di appalto. L’impresa si obbliga altresì a rispettare quanto previsto dalla legge 68/99 e tutte le norme antinfortunistiche vigenti, ivi compresa quella in materia di sicurezza dei cantieri, nel rispetto altresì del piano per la sicurezza di cui all’art. 100 del D. Lgs. 81/08. In caso di mancato pagamento da parte dell’appaltatore delle retribuzioni dovute al personale dipendente, si applica l’art. 30, comma 6, del D.lgs. 50/16, con riserva dell’Amministrazione di pagare direttamente i lavoratori anche in corso d’opera. </w:t>
      </w:r>
    </w:p>
    <w:p w14:paraId="2BE07BA2"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si obbliga altresì a: </w:t>
      </w:r>
    </w:p>
    <w:p w14:paraId="5DF3C786"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 rispondere in solido dell'osservanza delle norme anzidette da parte dei subappaltatori nei confronti dei loro dipendenti per le prestazioni rese nell'ambito del subappalto secondo quanto previsto dalla normativa vigente al momento delle prestazioni. </w:t>
      </w:r>
    </w:p>
    <w:p w14:paraId="6C3A3911"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 garantire l’esecuzione delle migliorie tecniche offerte in sede di gara e che hanno comportato attribuzione di punteggio; </w:t>
      </w:r>
    </w:p>
    <w:p w14:paraId="39976BF5" w14:textId="694750E2"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L’Impresa si obbliga a rispettare ed applicare tutte le norme vigenti in materia di tutela della sicurezza sul lavoro e, in particolare, quanto contenuto nel D.lgs. 81/2008 e </w:t>
      </w:r>
      <w:proofErr w:type="spellStart"/>
      <w:proofErr w:type="gramStart"/>
      <w:r w:rsidRPr="00113E8A">
        <w:rPr>
          <w:rFonts w:asciiTheme="minorHAnsi" w:hAnsiTheme="minorHAnsi" w:cstheme="minorHAnsi"/>
          <w:color w:val="auto"/>
          <w:sz w:val="23"/>
          <w:szCs w:val="23"/>
          <w:lang w:eastAsia="en-US"/>
        </w:rPr>
        <w:t>s.m.i.</w:t>
      </w:r>
      <w:proofErr w:type="spellEnd"/>
      <w:r w:rsidRPr="00113E8A">
        <w:rPr>
          <w:rFonts w:asciiTheme="minorHAnsi" w:hAnsiTheme="minorHAnsi" w:cstheme="minorHAnsi"/>
          <w:color w:val="auto"/>
          <w:sz w:val="23"/>
          <w:szCs w:val="23"/>
          <w:lang w:eastAsia="en-US"/>
        </w:rPr>
        <w:t>.</w:t>
      </w:r>
      <w:proofErr w:type="gramEnd"/>
      <w:r w:rsidRPr="00113E8A">
        <w:rPr>
          <w:rFonts w:asciiTheme="minorHAnsi" w:hAnsiTheme="minorHAnsi" w:cstheme="minorHAnsi"/>
          <w:color w:val="auto"/>
          <w:sz w:val="23"/>
          <w:szCs w:val="23"/>
          <w:lang w:eastAsia="en-US"/>
        </w:rPr>
        <w:t xml:space="preserve"> </w:t>
      </w:r>
    </w:p>
    <w:p w14:paraId="011561FC" w14:textId="77777777" w:rsidR="00113E8A" w:rsidRDefault="00113E8A" w:rsidP="00113E8A">
      <w:pPr>
        <w:rPr>
          <w:sz w:val="23"/>
          <w:szCs w:val="23"/>
        </w:rPr>
      </w:pPr>
      <w:r>
        <w:rPr>
          <w:sz w:val="23"/>
          <w:szCs w:val="23"/>
        </w:rPr>
        <w:t>In ogni caso, il Comune qualora dovesse constatare situazioni di rischio in ambito di sicurezza sul lavoro, avrà la facoltà di sospendere le attività e le prestazioni e di far adottare i rimedi necessari, il tutto con oneri a carico della ditta. In caso di ripetute e/o gravi violazioni delle norme sulla sicurezza, il Comune potrà disporre la risoluzione del presente contratto, previa comunicazione ai sensi del successivo art. 14 del presente contratto, con richiesta di eliminazione delle violazioni, con oneri a carico della ditta.</w:t>
      </w:r>
    </w:p>
    <w:p w14:paraId="07DB40D0" w14:textId="01521F0B" w:rsidR="00113E8A" w:rsidRDefault="00113E8A" w:rsidP="00113E8A">
      <w:pPr>
        <w:rPr>
          <w:sz w:val="23"/>
          <w:szCs w:val="23"/>
        </w:rPr>
      </w:pPr>
      <w:r>
        <w:rPr>
          <w:sz w:val="23"/>
          <w:szCs w:val="23"/>
        </w:rPr>
        <w:t>L’appaltatore assume a proprio carico e rischio tutte le responsabilità sia civili che penali verso i propri lavoratori, sia per danni verso terzi, sia alle persone sia alle cose e tutte le assicurazioni secondo le vigenti disposizioni. L’appaltatore risponde pertanto di tutti i danni per i quali, a qualunque titolo fosse chiamato a rispondere il Comune che è completamente sollevato e tenuto indenne da ogni pretesa e molestia.</w:t>
      </w:r>
    </w:p>
    <w:p w14:paraId="2EB55D39"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 ditta appaltatrice dichiara di essersi dotata di un conto corrente bancario o postale dedicato e di assumere l’impegno: - a comunicare alla stazione appaltante il codice IBAN del conto corrente dedicato, le generalità e il codice fiscale delle persone delegato ad operare su di esso entro </w:t>
      </w:r>
      <w:proofErr w:type="gramStart"/>
      <w:r w:rsidRPr="00113E8A">
        <w:rPr>
          <w:rFonts w:asciiTheme="minorHAnsi" w:hAnsiTheme="minorHAnsi" w:cstheme="minorHAnsi"/>
          <w:color w:val="auto"/>
          <w:sz w:val="23"/>
          <w:szCs w:val="23"/>
          <w:lang w:eastAsia="en-US"/>
        </w:rPr>
        <w:t>7</w:t>
      </w:r>
      <w:proofErr w:type="gramEnd"/>
      <w:r w:rsidRPr="00113E8A">
        <w:rPr>
          <w:rFonts w:asciiTheme="minorHAnsi" w:hAnsiTheme="minorHAnsi" w:cstheme="minorHAnsi"/>
          <w:color w:val="auto"/>
          <w:sz w:val="23"/>
          <w:szCs w:val="23"/>
          <w:lang w:eastAsia="en-US"/>
        </w:rPr>
        <w:t xml:space="preserve"> giorni dall’accensione del conto; - ad effettuare i pagamenti verso i propri fornitori e dipendenti mediante </w:t>
      </w:r>
    </w:p>
    <w:p w14:paraId="25C834A2" w14:textId="095059C0" w:rsidR="00113E8A" w:rsidRDefault="00113E8A" w:rsidP="00113E8A">
      <w:pPr>
        <w:rPr>
          <w:sz w:val="23"/>
          <w:szCs w:val="23"/>
        </w:rPr>
      </w:pPr>
      <w:r>
        <w:rPr>
          <w:sz w:val="23"/>
          <w:szCs w:val="23"/>
        </w:rPr>
        <w:lastRenderedPageBreak/>
        <w:t>conto corrente bancario o postale; - ad inserire nei contratti sottoscritti con i subappaltatori e i subcontraenti, a qualsiasi titolo interessati ai lavori di cui al presente contratto, a pena di nullità assoluta, un’apposita clausola con la quale ciascuno di essi assume gli obblighi di tracciabilità dei flussi finanziari previsti dalla legge 136 del 13.08.2010.</w:t>
      </w:r>
    </w:p>
    <w:p w14:paraId="2B925C08"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ha l’obbligo di mantenere riservati i dati e le informazioni, di cui venga in possesso o, comunque, a conoscenza, di non divulgarli in alcun modo ed in qualsiasi forma e di non farne oggetto di utilizzazione a qualsiasi titolo per scopi diversi da quelli strettamente necessari all’esecuzione del presente contratto. In particolare, tutti gli obblighi in materia di riservatezza verranno rispettati anche in caso di cessazione dei rapporti attualmente in essere con il Comune. </w:t>
      </w:r>
    </w:p>
    <w:p w14:paraId="2B93A579" w14:textId="1FEE80C0" w:rsidR="00113E8A" w:rsidRPr="00113E8A" w:rsidRDefault="00113E8A" w:rsidP="00113E8A">
      <w:pPr>
        <w:rPr>
          <w:sz w:val="23"/>
          <w:szCs w:val="23"/>
        </w:rPr>
      </w:pPr>
      <w:r>
        <w:rPr>
          <w:sz w:val="23"/>
          <w:szCs w:val="23"/>
        </w:rPr>
        <w:t>La ditta il Triangolo s.r.l. è responsabile per l’esatta osservanza degli obblighi di segretezza anzidetti da parte del proprio personale. In caso di inosservanza degli obblighi di riservatezza, il Comune ha la facoltà di dichiarare risolto di diritto il presente contratto ai sensi dell’articolo del presente contratto e dell’art. 1456 del Codice civile, fermo restando che l’appaltatore sarà tenuto a risarcire tutti i danni che dovessero derivare al Comune.</w:t>
      </w:r>
    </w:p>
    <w:p w14:paraId="7B04BE20" w14:textId="2C5CBB11" w:rsidR="00113E8A" w:rsidRDefault="00113E8A" w:rsidP="00113E8A">
      <w:pPr>
        <w:pStyle w:val="Default"/>
        <w:rPr>
          <w:sz w:val="23"/>
          <w:szCs w:val="23"/>
        </w:rPr>
      </w:pPr>
    </w:p>
    <w:p w14:paraId="478D536E" w14:textId="77777777" w:rsidR="004C720C" w:rsidRDefault="004C720C" w:rsidP="004C720C">
      <w:pPr>
        <w:pStyle w:val="Titolo3"/>
      </w:pPr>
      <w:bookmarkStart w:id="78" w:name="_Toc154158058"/>
      <w:r>
        <w:t>Contratto di servizio - nel caso di affidamento a società in house</w:t>
      </w:r>
      <w:bookmarkEnd w:id="78"/>
    </w:p>
    <w:p w14:paraId="13C67BFB" w14:textId="77777777" w:rsidR="004C720C" w:rsidRDefault="004C720C" w:rsidP="004C720C">
      <w:pPr>
        <w:rPr>
          <w:b/>
          <w:bCs/>
        </w:rPr>
      </w:pPr>
      <w:r>
        <w:rPr>
          <w:b/>
          <w:bCs/>
        </w:rPr>
        <w:t xml:space="preserve">Eventuale previsto impatto sulla finanza dell’Ente in relazione allo svolgimento del servizio (contributi, sovvenzioni, altro): </w:t>
      </w:r>
      <w:r>
        <w:t>non sussiste la fattispecie</w:t>
      </w:r>
    </w:p>
    <w:p w14:paraId="408EF791" w14:textId="77777777" w:rsidR="004C720C" w:rsidRDefault="004C720C" w:rsidP="004C720C">
      <w:pPr>
        <w:rPr>
          <w:b/>
          <w:bCs/>
        </w:rPr>
      </w:pPr>
      <w:r>
        <w:rPr>
          <w:b/>
          <w:bCs/>
        </w:rPr>
        <w:t xml:space="preserve">Obiettivi di universalità, socialità, tutela dell’ambiente e accessibilità dei servizi, con relativi indicatori e target: </w:t>
      </w:r>
      <w:r>
        <w:t>non sussiste la fattispecie</w:t>
      </w:r>
    </w:p>
    <w:p w14:paraId="47BC5609" w14:textId="77777777" w:rsidR="004C720C" w:rsidRDefault="004C720C" w:rsidP="004C720C">
      <w:pPr>
        <w:pStyle w:val="Titolo3"/>
      </w:pPr>
      <w:bookmarkStart w:id="79" w:name="_Toc154158059"/>
      <w:r>
        <w:t>Sistema di monitoraggio - controllo</w:t>
      </w:r>
      <w:bookmarkEnd w:id="79"/>
    </w:p>
    <w:p w14:paraId="1F3D6160" w14:textId="77777777" w:rsidR="004C720C" w:rsidRDefault="004C720C" w:rsidP="004C720C">
      <w:pPr>
        <w:rPr>
          <w:i/>
          <w:iCs/>
        </w:rPr>
      </w:pPr>
      <w:r>
        <w:rPr>
          <w:i/>
          <w:iCs/>
        </w:rPr>
        <w:t>Struttura preposta al monitoraggio - controllo della gestione ed erogazione del servizio, e relative modalità, ovvero sistema di controlli sulle società non quotate ex art. 147-quater, Tuel (descrivere tipologia, struttura e consistenza).</w:t>
      </w:r>
    </w:p>
    <w:p w14:paraId="10CD6C01" w14:textId="70E6EAE6" w:rsidR="004C720C" w:rsidRDefault="00113E8A" w:rsidP="00113E8A">
      <w:pPr>
        <w:jc w:val="left"/>
        <w:rPr>
          <w:rFonts w:eastAsia="Times New Roman"/>
          <w:b/>
          <w:bCs/>
          <w:sz w:val="32"/>
          <w:szCs w:val="32"/>
          <w:lang w:eastAsia="it-IT"/>
        </w:rPr>
      </w:pPr>
      <w:r w:rsidRPr="00113E8A">
        <w:t>Il Comune si riserva il diritto di esercitare funzioni di controllo rispetto agli obblighi connessi all’affidamento effettuato.</w:t>
      </w:r>
      <w:r w:rsidR="004C720C">
        <w:br w:type="page"/>
      </w:r>
    </w:p>
    <w:p w14:paraId="33B52AD2" w14:textId="607A9EC5" w:rsidR="004C720C" w:rsidRDefault="00567692" w:rsidP="004C720C">
      <w:pPr>
        <w:pStyle w:val="Titolo2"/>
        <w:jc w:val="left"/>
      </w:pPr>
      <w:bookmarkStart w:id="80" w:name="_Toc154158060"/>
      <w:r>
        <w:lastRenderedPageBreak/>
        <w:t>Ristorazione scolastica</w:t>
      </w:r>
      <w:r w:rsidR="004C720C">
        <w:t xml:space="preserve"> – schema relazione – soggetto affidatario</w:t>
      </w:r>
      <w:bookmarkEnd w:id="80"/>
    </w:p>
    <w:p w14:paraId="48388691" w14:textId="77777777" w:rsidR="004C720C" w:rsidRDefault="004C720C" w:rsidP="004C720C">
      <w:pPr>
        <w:pStyle w:val="Titolo3"/>
      </w:pPr>
      <w:bookmarkStart w:id="81" w:name="_Toc154158061"/>
      <w:r>
        <w:t>Identificazione del soggetto affidatario</w:t>
      </w:r>
      <w:bookmarkEnd w:id="81"/>
    </w:p>
    <w:p w14:paraId="3B8F3F12" w14:textId="77777777" w:rsidR="004C720C" w:rsidRDefault="004C720C" w:rsidP="004C720C">
      <w:pPr>
        <w:rPr>
          <w:i/>
          <w:iCs/>
        </w:rPr>
      </w:pPr>
      <w:r>
        <w:rPr>
          <w:i/>
          <w:iCs/>
        </w:rPr>
        <w:t>Per ciascun soggetto affidatario si procede con l’indicare i dati identificativi, l’oggetto sociale e altri elementi ritenuti utili ai fini della verifica.</w:t>
      </w:r>
    </w:p>
    <w:p w14:paraId="5183EED2" w14:textId="2C153338" w:rsidR="00113E8A" w:rsidRDefault="00113E8A" w:rsidP="00113E8A">
      <w:r>
        <w:t xml:space="preserve"> </w:t>
      </w:r>
      <w:proofErr w:type="spellStart"/>
      <w:r>
        <w:t>Trinagolo</w:t>
      </w:r>
      <w:proofErr w:type="spellEnd"/>
      <w:r>
        <w:t xml:space="preserve"> </w:t>
      </w:r>
      <w:proofErr w:type="spellStart"/>
      <w:r>
        <w:t>srl</w:t>
      </w:r>
      <w:proofErr w:type="spellEnd"/>
      <w:r>
        <w:t xml:space="preserve"> con sede in Via Per Capo </w:t>
      </w:r>
      <w:proofErr w:type="gramStart"/>
      <w:r w:rsidR="00C319F1">
        <w:t>Rizzuto,</w:t>
      </w:r>
      <w:r>
        <w:t xml:space="preserve">  Isola</w:t>
      </w:r>
      <w:proofErr w:type="gramEnd"/>
      <w:r>
        <w:t xml:space="preserve"> Di Capo Rizzuto (KR)</w:t>
      </w:r>
    </w:p>
    <w:p w14:paraId="4140338B" w14:textId="77777777" w:rsidR="004C720C" w:rsidRDefault="004C720C" w:rsidP="004C720C">
      <w:pPr>
        <w:pStyle w:val="Titolo3"/>
      </w:pPr>
      <w:bookmarkStart w:id="82" w:name="_Toc154158062"/>
      <w:r>
        <w:t>Identificazione del soggetto affidatario – nel caso di società partecipata</w:t>
      </w:r>
      <w:bookmarkEnd w:id="82"/>
    </w:p>
    <w:p w14:paraId="57063EDA" w14:textId="77777777" w:rsidR="004C720C" w:rsidRDefault="004C720C" w:rsidP="004C720C">
      <w:pPr>
        <w:rPr>
          <w:b/>
          <w:bCs/>
        </w:rPr>
      </w:pPr>
      <w:r>
        <w:rPr>
          <w:b/>
          <w:bCs/>
        </w:rPr>
        <w:t xml:space="preserve">Tipologia di partecipazione (di controllo, di controllo analogo, di controllo analogo congiunto, partecipazione diretta/indiretta, società quotata); per le società in house precisare la scadenza dell’affidamento diretto: </w:t>
      </w:r>
      <w:r>
        <w:t>non sussiste la fattispecie</w:t>
      </w:r>
    </w:p>
    <w:p w14:paraId="25A610F5" w14:textId="77777777" w:rsidR="004C720C" w:rsidRDefault="004C720C" w:rsidP="004C720C">
      <w:pPr>
        <w:rPr>
          <w:b/>
          <w:bCs/>
        </w:rPr>
      </w:pPr>
      <w:r>
        <w:rPr>
          <w:b/>
          <w:bCs/>
        </w:rPr>
        <w:t xml:space="preserve">N. quote od azioni (e % capitale sociale) possedute dal Comune, loro valore nominale, costo di acquisizione (se differente), valore della partecipazione rispetto al patrimonio netto della società: </w:t>
      </w:r>
      <w:r>
        <w:t>non sussiste la fattispecie</w:t>
      </w:r>
    </w:p>
    <w:p w14:paraId="6EE53FB9" w14:textId="77777777" w:rsidR="004C720C" w:rsidRDefault="004C720C" w:rsidP="004C720C">
      <w:pPr>
        <w:rPr>
          <w:b/>
          <w:bCs/>
        </w:rPr>
      </w:pPr>
      <w:r>
        <w:rPr>
          <w:b/>
          <w:bCs/>
        </w:rPr>
        <w:t xml:space="preserve">N. amministratori e/o sindaci nominati dal Comune: </w:t>
      </w:r>
      <w:r>
        <w:t>non sussiste la fattispecie</w:t>
      </w:r>
    </w:p>
    <w:p w14:paraId="6BCA894D" w14:textId="77777777" w:rsidR="004C720C" w:rsidRDefault="004C720C" w:rsidP="004C720C">
      <w:pPr>
        <w:rPr>
          <w:rFonts w:ascii="Bookman Old Style" w:hAnsi="Bookman Old Style"/>
          <w:sz w:val="22"/>
          <w:szCs w:val="22"/>
        </w:rPr>
      </w:pPr>
      <w:r>
        <w:rPr>
          <w:b/>
          <w:bCs/>
        </w:rPr>
        <w:t xml:space="preserve">Riconducibilità della società ad una delle categorie ex art. 4, commi 1-3, D.Lgs. n. 175/2016: </w:t>
      </w:r>
      <w:r>
        <w:t>non sussiste la fattispecie</w:t>
      </w:r>
    </w:p>
    <w:p w14:paraId="54023ACB" w14:textId="77777777" w:rsidR="004C720C" w:rsidRDefault="004C720C" w:rsidP="004C720C">
      <w:pPr>
        <w:pStyle w:val="Titolo3"/>
      </w:pPr>
      <w:bookmarkStart w:id="83" w:name="_Toc154158063"/>
      <w:r>
        <w:t xml:space="preserve">Identificazione del soggetto affidatario - nel caso di affidamento a società in house </w:t>
      </w:r>
      <w:proofErr w:type="spellStart"/>
      <w:r>
        <w:t>providing</w:t>
      </w:r>
      <w:bookmarkEnd w:id="83"/>
      <w:proofErr w:type="spellEnd"/>
    </w:p>
    <w:p w14:paraId="74966645" w14:textId="77777777" w:rsidR="004C720C" w:rsidRDefault="004C720C" w:rsidP="004C720C">
      <w:pPr>
        <w:spacing w:after="120"/>
        <w:rPr>
          <w:b/>
          <w:bCs/>
        </w:rPr>
      </w:pPr>
      <w:r>
        <w:rPr>
          <w:b/>
          <w:bCs/>
        </w:rPr>
        <w:t xml:space="preserve">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w:t>
      </w:r>
      <w:r>
        <w:t>non sussiste la fattispecie</w:t>
      </w:r>
    </w:p>
    <w:p w14:paraId="48DE4DD1" w14:textId="77777777" w:rsidR="004C720C" w:rsidRDefault="004C720C" w:rsidP="004C720C">
      <w:pPr>
        <w:spacing w:after="120"/>
        <w:rPr>
          <w:b/>
          <w:bCs/>
        </w:rPr>
      </w:pPr>
      <w:r>
        <w:rPr>
          <w:b/>
          <w:bCs/>
        </w:rPr>
        <w:t xml:space="preserve">La percentuale di attività svolta nei confronti dell’amministrazione affidante rispetto al totale dell’attività: </w:t>
      </w:r>
      <w:r>
        <w:t>non sussiste la fattispecie</w:t>
      </w:r>
    </w:p>
    <w:p w14:paraId="135C225F" w14:textId="77777777" w:rsidR="004C720C" w:rsidRDefault="004C720C" w:rsidP="004C720C">
      <w:pPr>
        <w:spacing w:after="120"/>
        <w:rPr>
          <w:b/>
          <w:bCs/>
        </w:rPr>
      </w:pPr>
      <w:r>
        <w:rPr>
          <w:b/>
          <w:bCs/>
        </w:rPr>
        <w:t xml:space="preserve">Risultati economici di pertinenza dell’Ente nell’ultimo triennio: </w:t>
      </w:r>
      <w:r>
        <w:t>non sussiste la fattispecie</w:t>
      </w:r>
    </w:p>
    <w:p w14:paraId="509F4903" w14:textId="77777777" w:rsidR="004C720C" w:rsidRDefault="004C720C" w:rsidP="004C720C">
      <w:r>
        <w:rPr>
          <w:b/>
          <w:bCs/>
        </w:rPr>
        <w:t xml:space="preserve">Entrate e spese, competenza e residui, dell’Ente, derivanti dall’attuazione del contratto e dall’erogazione del servizio (se diverse), nell’ultimo triennio: </w:t>
      </w:r>
      <w:r>
        <w:t>non sussiste la fattispecie</w:t>
      </w:r>
    </w:p>
    <w:p w14:paraId="09C0E244" w14:textId="77777777" w:rsidR="004C720C" w:rsidRDefault="004C720C" w:rsidP="004C720C">
      <w:pPr>
        <w:spacing w:line="240" w:lineRule="auto"/>
        <w:jc w:val="left"/>
        <w:rPr>
          <w:rFonts w:eastAsia="Times New Roman"/>
          <w:b/>
          <w:bCs/>
          <w:sz w:val="32"/>
          <w:szCs w:val="32"/>
          <w:lang w:eastAsia="it-IT"/>
        </w:rPr>
      </w:pPr>
      <w:r>
        <w:rPr>
          <w:rFonts w:ascii="Times New Roman" w:hAnsi="Times New Roman" w:cs="Times New Roman"/>
          <w:lang w:eastAsia="it-IT"/>
        </w:rPr>
        <w:br w:type="page"/>
      </w:r>
    </w:p>
    <w:p w14:paraId="47B50CF1" w14:textId="7322E915" w:rsidR="004C720C" w:rsidRDefault="00567692" w:rsidP="004C720C">
      <w:pPr>
        <w:pStyle w:val="Titolo2"/>
        <w:jc w:val="left"/>
      </w:pPr>
      <w:bookmarkStart w:id="84" w:name="_Toc154158064"/>
      <w:r>
        <w:lastRenderedPageBreak/>
        <w:t>Ristorazione scolastica</w:t>
      </w:r>
      <w:r w:rsidR="004C720C">
        <w:t xml:space="preserve"> – schema relazione – andamento economico</w:t>
      </w:r>
      <w:bookmarkEnd w:id="84"/>
    </w:p>
    <w:p w14:paraId="07BE42E9" w14:textId="77777777" w:rsidR="004C720C" w:rsidRDefault="004C720C" w:rsidP="004C720C">
      <w:pPr>
        <w:pStyle w:val="Titolo3"/>
        <w:rPr>
          <w:rFonts w:ascii="Bookman Old Style" w:hAnsi="Bookman Old Style"/>
          <w:sz w:val="22"/>
          <w:szCs w:val="22"/>
        </w:rPr>
      </w:pPr>
      <w:bookmarkStart w:id="85" w:name="_Toc154158065"/>
      <w:r>
        <w:t>Andamento economico</w:t>
      </w:r>
      <w:bookmarkEnd w:id="85"/>
    </w:p>
    <w:p w14:paraId="29199174" w14:textId="77777777" w:rsidR="004C720C" w:rsidRDefault="004C720C" w:rsidP="004C720C">
      <w:pPr>
        <w:rPr>
          <w:b/>
          <w:bCs/>
        </w:rPr>
      </w:pPr>
      <w:r>
        <w:rPr>
          <w:b/>
          <w:bCs/>
        </w:rPr>
        <w:t>Costo pro capite (per utente e/o cittadino) e complessivo, nell’ultimo triennio:</w:t>
      </w:r>
    </w:p>
    <w:tbl>
      <w:tblPr>
        <w:tblStyle w:val="Grigliatabella"/>
        <w:tblW w:w="0" w:type="auto"/>
        <w:tblLook w:val="04A0" w:firstRow="1" w:lastRow="0" w:firstColumn="1" w:lastColumn="0" w:noHBand="0" w:noVBand="1"/>
      </w:tblPr>
      <w:tblGrid>
        <w:gridCol w:w="2407"/>
        <w:gridCol w:w="2407"/>
        <w:gridCol w:w="2407"/>
        <w:gridCol w:w="2407"/>
      </w:tblGrid>
      <w:tr w:rsidR="004C720C" w14:paraId="4E494B08" w14:textId="77777777" w:rsidTr="004F3B91">
        <w:tc>
          <w:tcPr>
            <w:tcW w:w="2407" w:type="dxa"/>
            <w:tcBorders>
              <w:top w:val="single" w:sz="4" w:space="0" w:color="auto"/>
              <w:left w:val="single" w:sz="4" w:space="0" w:color="auto"/>
              <w:bottom w:val="single" w:sz="4" w:space="0" w:color="auto"/>
              <w:right w:val="single" w:sz="4" w:space="0" w:color="auto"/>
            </w:tcBorders>
          </w:tcPr>
          <w:p w14:paraId="54EDDA71" w14:textId="77777777" w:rsidR="004C720C" w:rsidRDefault="004C720C" w:rsidP="004F3B91">
            <w:pPr>
              <w:rPr>
                <w:b/>
                <w:bCs/>
              </w:rPr>
            </w:pPr>
          </w:p>
        </w:tc>
        <w:tc>
          <w:tcPr>
            <w:tcW w:w="2407" w:type="dxa"/>
            <w:tcBorders>
              <w:top w:val="single" w:sz="4" w:space="0" w:color="auto"/>
              <w:left w:val="single" w:sz="4" w:space="0" w:color="auto"/>
              <w:bottom w:val="single" w:sz="4" w:space="0" w:color="auto"/>
              <w:right w:val="single" w:sz="4" w:space="0" w:color="auto"/>
            </w:tcBorders>
            <w:hideMark/>
          </w:tcPr>
          <w:p w14:paraId="43E20FF2" w14:textId="77777777" w:rsidR="004C720C" w:rsidRDefault="004C720C" w:rsidP="004F3B91">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528A8A29" w14:textId="77777777" w:rsidR="004C720C" w:rsidRDefault="004C720C" w:rsidP="004F3B91">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27E3192B" w14:textId="77777777" w:rsidR="004C720C" w:rsidRDefault="004C720C" w:rsidP="004F3B91">
            <w:pPr>
              <w:jc w:val="center"/>
              <w:rPr>
                <w:b/>
                <w:bCs/>
              </w:rPr>
            </w:pPr>
            <w:r>
              <w:rPr>
                <w:b/>
                <w:bCs/>
              </w:rPr>
              <w:t>2022</w:t>
            </w:r>
          </w:p>
        </w:tc>
      </w:tr>
      <w:tr w:rsidR="00AC133D" w14:paraId="4C5C94E5"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6CD04586" w14:textId="77777777" w:rsidR="00AC133D" w:rsidRDefault="00AC133D" w:rsidP="00AC133D">
            <w:pPr>
              <w:jc w:val="center"/>
              <w:rPr>
                <w:b/>
                <w:bCs/>
              </w:rPr>
            </w:pPr>
            <w:r>
              <w:rPr>
                <w:b/>
                <w:bCs/>
              </w:rPr>
              <w:t>Costo pro capite</w:t>
            </w:r>
          </w:p>
        </w:tc>
        <w:tc>
          <w:tcPr>
            <w:tcW w:w="2407" w:type="dxa"/>
            <w:tcBorders>
              <w:top w:val="single" w:sz="4" w:space="0" w:color="auto"/>
              <w:left w:val="single" w:sz="4" w:space="0" w:color="auto"/>
              <w:bottom w:val="single" w:sz="4" w:space="0" w:color="auto"/>
              <w:right w:val="single" w:sz="4" w:space="0" w:color="auto"/>
            </w:tcBorders>
            <w:hideMark/>
          </w:tcPr>
          <w:p w14:paraId="0D081ACC" w14:textId="45BEA645" w:rsidR="00AC133D" w:rsidRDefault="00AC133D" w:rsidP="00AC133D">
            <w:pPr>
              <w:jc w:val="center"/>
              <w:rPr>
                <w:b/>
                <w:bCs/>
              </w:rPr>
            </w:pPr>
            <w:proofErr w:type="spellStart"/>
            <w:r w:rsidRPr="00EB54EA">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0AF8B3FE" w14:textId="57A1321D" w:rsidR="00AC133D" w:rsidRDefault="00AC133D" w:rsidP="00AC133D">
            <w:pPr>
              <w:jc w:val="center"/>
              <w:rPr>
                <w:b/>
                <w:bCs/>
              </w:rPr>
            </w:pPr>
            <w:proofErr w:type="spellStart"/>
            <w:r w:rsidRPr="00EB54EA">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021DCD60" w14:textId="3C5865D3" w:rsidR="00AC133D" w:rsidRDefault="00AC133D" w:rsidP="00AC133D">
            <w:pPr>
              <w:jc w:val="center"/>
              <w:rPr>
                <w:b/>
                <w:bCs/>
              </w:rPr>
            </w:pPr>
            <w:proofErr w:type="spellStart"/>
            <w:r w:rsidRPr="00EB54EA">
              <w:rPr>
                <w:highlight w:val="yellow"/>
              </w:rPr>
              <w:t>n.d.</w:t>
            </w:r>
            <w:proofErr w:type="spellEnd"/>
          </w:p>
        </w:tc>
      </w:tr>
      <w:tr w:rsidR="00AC133D" w14:paraId="339248A7"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16C8F7CD" w14:textId="77777777" w:rsidR="00AC133D" w:rsidRDefault="00AC133D" w:rsidP="00AC133D">
            <w:pPr>
              <w:jc w:val="center"/>
              <w:rPr>
                <w:b/>
                <w:bCs/>
              </w:rPr>
            </w:pPr>
            <w:r>
              <w:rPr>
                <w:b/>
                <w:bCs/>
              </w:rPr>
              <w:t>Costo complessivo</w:t>
            </w:r>
          </w:p>
        </w:tc>
        <w:tc>
          <w:tcPr>
            <w:tcW w:w="2407" w:type="dxa"/>
            <w:tcBorders>
              <w:top w:val="single" w:sz="4" w:space="0" w:color="auto"/>
              <w:left w:val="single" w:sz="4" w:space="0" w:color="auto"/>
              <w:bottom w:val="single" w:sz="4" w:space="0" w:color="auto"/>
              <w:right w:val="single" w:sz="4" w:space="0" w:color="auto"/>
            </w:tcBorders>
            <w:hideMark/>
          </w:tcPr>
          <w:p w14:paraId="36D73F73" w14:textId="42870A1B" w:rsidR="00AC133D" w:rsidRDefault="00AC133D" w:rsidP="00AC133D">
            <w:pPr>
              <w:jc w:val="center"/>
              <w:rPr>
                <w:b/>
                <w:bCs/>
              </w:rPr>
            </w:pPr>
            <w:proofErr w:type="spellStart"/>
            <w:r w:rsidRPr="00EB54EA">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7AA9FFA8" w14:textId="1B0CE2E1" w:rsidR="00AC133D" w:rsidRDefault="00AC133D" w:rsidP="00AC133D">
            <w:pPr>
              <w:jc w:val="center"/>
              <w:rPr>
                <w:b/>
                <w:bCs/>
              </w:rPr>
            </w:pPr>
            <w:proofErr w:type="spellStart"/>
            <w:r w:rsidRPr="00EB54EA">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66C1CAE9" w14:textId="14B34591" w:rsidR="00AC133D" w:rsidRDefault="00AC133D" w:rsidP="00AC133D">
            <w:pPr>
              <w:jc w:val="center"/>
              <w:rPr>
                <w:b/>
                <w:bCs/>
              </w:rPr>
            </w:pPr>
            <w:proofErr w:type="spellStart"/>
            <w:r w:rsidRPr="00EB54EA">
              <w:rPr>
                <w:highlight w:val="yellow"/>
              </w:rPr>
              <w:t>n.d.</w:t>
            </w:r>
            <w:proofErr w:type="spellEnd"/>
          </w:p>
        </w:tc>
      </w:tr>
    </w:tbl>
    <w:p w14:paraId="0DF9F9C0" w14:textId="77777777" w:rsidR="004C720C" w:rsidRDefault="004C720C" w:rsidP="004C720C">
      <w:pPr>
        <w:rPr>
          <w:b/>
          <w:bCs/>
        </w:rPr>
      </w:pPr>
    </w:p>
    <w:p w14:paraId="49EEEE60" w14:textId="77777777" w:rsidR="004C720C" w:rsidRDefault="004C720C" w:rsidP="004C720C">
      <w:pPr>
        <w:rPr>
          <w:b/>
          <w:bCs/>
        </w:rPr>
      </w:pPr>
      <w:r>
        <w:rPr>
          <w:b/>
          <w:bCs/>
        </w:rPr>
        <w:t>Costi di competenza del servizio nell’ultimo triennio, con indicazione dei costi diretti ed indiretti;</w:t>
      </w:r>
    </w:p>
    <w:p w14:paraId="6E3BB87B" w14:textId="77777777" w:rsidR="004C720C" w:rsidRDefault="004C720C" w:rsidP="004C720C">
      <w:pPr>
        <w:rPr>
          <w:b/>
          <w:bCs/>
        </w:rPr>
      </w:pPr>
      <w:r>
        <w:rPr>
          <w:b/>
          <w:bCs/>
        </w:rPr>
        <w:t>ricavi di competenza dal servizio nell’ultimo triennio, con indicazione degli importi riscossi e dei crediti maturati, con relativa annualità di formazione:</w:t>
      </w:r>
    </w:p>
    <w:tbl>
      <w:tblPr>
        <w:tblStyle w:val="Grigliatabella"/>
        <w:tblW w:w="0" w:type="auto"/>
        <w:tblLook w:val="04A0" w:firstRow="1" w:lastRow="0" w:firstColumn="1" w:lastColumn="0" w:noHBand="0" w:noVBand="1"/>
      </w:tblPr>
      <w:tblGrid>
        <w:gridCol w:w="2407"/>
        <w:gridCol w:w="2407"/>
        <w:gridCol w:w="2407"/>
        <w:gridCol w:w="2407"/>
      </w:tblGrid>
      <w:tr w:rsidR="004C720C" w14:paraId="7B4F3C7E"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04213E33" w14:textId="77777777" w:rsidR="004C720C" w:rsidRDefault="004C720C" w:rsidP="004F3B91">
            <w:pPr>
              <w:rPr>
                <w:b/>
                <w:bCs/>
              </w:rPr>
            </w:pPr>
            <w:r>
              <w:rPr>
                <w:b/>
                <w:bCs/>
              </w:rPr>
              <w:t>Costi di competenza</w:t>
            </w:r>
          </w:p>
        </w:tc>
        <w:tc>
          <w:tcPr>
            <w:tcW w:w="2407" w:type="dxa"/>
            <w:tcBorders>
              <w:top w:val="single" w:sz="4" w:space="0" w:color="auto"/>
              <w:left w:val="single" w:sz="4" w:space="0" w:color="auto"/>
              <w:bottom w:val="single" w:sz="4" w:space="0" w:color="auto"/>
              <w:right w:val="single" w:sz="4" w:space="0" w:color="auto"/>
            </w:tcBorders>
            <w:hideMark/>
          </w:tcPr>
          <w:p w14:paraId="0A5BD338" w14:textId="77777777" w:rsidR="004C720C" w:rsidRDefault="004C720C" w:rsidP="004F3B91">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7FC2B0A8" w14:textId="77777777" w:rsidR="004C720C" w:rsidRDefault="004C720C" w:rsidP="004F3B91">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6B000867" w14:textId="77777777" w:rsidR="004C720C" w:rsidRDefault="004C720C" w:rsidP="004F3B91">
            <w:pPr>
              <w:jc w:val="center"/>
              <w:rPr>
                <w:b/>
                <w:bCs/>
              </w:rPr>
            </w:pPr>
            <w:r>
              <w:rPr>
                <w:b/>
                <w:bCs/>
              </w:rPr>
              <w:t>2022</w:t>
            </w:r>
          </w:p>
        </w:tc>
      </w:tr>
      <w:tr w:rsidR="00AC133D" w14:paraId="608D62A4"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29D0AF53" w14:textId="77777777" w:rsidR="00AC133D" w:rsidRDefault="00AC133D" w:rsidP="00AC133D">
            <w:pPr>
              <w:jc w:val="center"/>
              <w:rPr>
                <w:b/>
                <w:bCs/>
              </w:rPr>
            </w:pPr>
            <w:r>
              <w:rPr>
                <w:b/>
                <w:bCs/>
              </w:rPr>
              <w:t>Costi diretti</w:t>
            </w:r>
          </w:p>
        </w:tc>
        <w:tc>
          <w:tcPr>
            <w:tcW w:w="2407" w:type="dxa"/>
            <w:tcBorders>
              <w:top w:val="single" w:sz="4" w:space="0" w:color="auto"/>
              <w:left w:val="single" w:sz="4" w:space="0" w:color="auto"/>
              <w:bottom w:val="single" w:sz="4" w:space="0" w:color="auto"/>
              <w:right w:val="single" w:sz="4" w:space="0" w:color="auto"/>
            </w:tcBorders>
            <w:hideMark/>
          </w:tcPr>
          <w:p w14:paraId="45E2DF3D" w14:textId="0ADC5718" w:rsidR="00AC133D" w:rsidRDefault="00AC133D" w:rsidP="00AC133D">
            <w:pPr>
              <w:jc w:val="center"/>
              <w:rPr>
                <w:b/>
                <w:bCs/>
              </w:rPr>
            </w:pPr>
            <w:proofErr w:type="spellStart"/>
            <w:r w:rsidRPr="00AB62C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2B9B0A11" w14:textId="20E8B687" w:rsidR="00AC133D" w:rsidRDefault="00AC133D" w:rsidP="00AC133D">
            <w:pPr>
              <w:jc w:val="center"/>
              <w:rPr>
                <w:b/>
                <w:bCs/>
              </w:rPr>
            </w:pPr>
            <w:proofErr w:type="spellStart"/>
            <w:r w:rsidRPr="00AB62C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75DDFF05" w14:textId="275CA0AC" w:rsidR="00AC133D" w:rsidRDefault="00AC133D" w:rsidP="00AC133D">
            <w:pPr>
              <w:jc w:val="center"/>
              <w:rPr>
                <w:b/>
                <w:bCs/>
              </w:rPr>
            </w:pPr>
            <w:proofErr w:type="spellStart"/>
            <w:r w:rsidRPr="00AB62C7">
              <w:rPr>
                <w:highlight w:val="yellow"/>
              </w:rPr>
              <w:t>n.d.</w:t>
            </w:r>
            <w:proofErr w:type="spellEnd"/>
          </w:p>
        </w:tc>
      </w:tr>
      <w:tr w:rsidR="00AC133D" w14:paraId="4AA0ACD7"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2B0E2949" w14:textId="77777777" w:rsidR="00AC133D" w:rsidRDefault="00AC133D" w:rsidP="00AC133D">
            <w:pPr>
              <w:jc w:val="center"/>
              <w:rPr>
                <w:b/>
                <w:bCs/>
              </w:rPr>
            </w:pPr>
            <w:r>
              <w:rPr>
                <w:b/>
                <w:bCs/>
              </w:rPr>
              <w:t>Costi indiretti</w:t>
            </w:r>
          </w:p>
        </w:tc>
        <w:tc>
          <w:tcPr>
            <w:tcW w:w="2407" w:type="dxa"/>
            <w:tcBorders>
              <w:top w:val="single" w:sz="4" w:space="0" w:color="auto"/>
              <w:left w:val="single" w:sz="4" w:space="0" w:color="auto"/>
              <w:bottom w:val="single" w:sz="4" w:space="0" w:color="auto"/>
              <w:right w:val="single" w:sz="4" w:space="0" w:color="auto"/>
            </w:tcBorders>
            <w:hideMark/>
          </w:tcPr>
          <w:p w14:paraId="5952AB16" w14:textId="7A8E37C9" w:rsidR="00AC133D" w:rsidRDefault="00AC133D" w:rsidP="00AC133D">
            <w:pPr>
              <w:jc w:val="center"/>
              <w:rPr>
                <w:b/>
                <w:bCs/>
              </w:rPr>
            </w:pPr>
            <w:proofErr w:type="spellStart"/>
            <w:r w:rsidRPr="00AB62C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537A5577" w14:textId="4CD889F0" w:rsidR="00AC133D" w:rsidRDefault="00AC133D" w:rsidP="00AC133D">
            <w:pPr>
              <w:jc w:val="center"/>
              <w:rPr>
                <w:b/>
                <w:bCs/>
              </w:rPr>
            </w:pPr>
            <w:proofErr w:type="spellStart"/>
            <w:r w:rsidRPr="00AB62C7">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72D9458" w14:textId="58995CED" w:rsidR="00AC133D" w:rsidRDefault="00AC133D" w:rsidP="00AC133D">
            <w:pPr>
              <w:jc w:val="center"/>
              <w:rPr>
                <w:b/>
                <w:bCs/>
              </w:rPr>
            </w:pPr>
            <w:proofErr w:type="spellStart"/>
            <w:r w:rsidRPr="00AB62C7">
              <w:rPr>
                <w:highlight w:val="yellow"/>
              </w:rPr>
              <w:t>n.d.</w:t>
            </w:r>
            <w:proofErr w:type="spellEnd"/>
          </w:p>
        </w:tc>
      </w:tr>
    </w:tbl>
    <w:p w14:paraId="111388C7" w14:textId="77777777" w:rsidR="004C720C" w:rsidRDefault="004C720C" w:rsidP="004C720C">
      <w:pPr>
        <w:rPr>
          <w:b/>
          <w:bCs/>
        </w:rPr>
      </w:pPr>
    </w:p>
    <w:tbl>
      <w:tblPr>
        <w:tblStyle w:val="Grigliatabella"/>
        <w:tblW w:w="0" w:type="auto"/>
        <w:tblLook w:val="04A0" w:firstRow="1" w:lastRow="0" w:firstColumn="1" w:lastColumn="0" w:noHBand="0" w:noVBand="1"/>
      </w:tblPr>
      <w:tblGrid>
        <w:gridCol w:w="2407"/>
        <w:gridCol w:w="2407"/>
        <w:gridCol w:w="2407"/>
        <w:gridCol w:w="2407"/>
      </w:tblGrid>
      <w:tr w:rsidR="004C720C" w14:paraId="71A00D7F"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3572F783" w14:textId="77777777" w:rsidR="004C720C" w:rsidRDefault="004C720C" w:rsidP="004F3B91">
            <w:pPr>
              <w:rPr>
                <w:b/>
                <w:bCs/>
              </w:rPr>
            </w:pPr>
            <w:r>
              <w:rPr>
                <w:b/>
                <w:bCs/>
              </w:rPr>
              <w:t>Ricavi di competenza</w:t>
            </w:r>
          </w:p>
        </w:tc>
        <w:tc>
          <w:tcPr>
            <w:tcW w:w="2407" w:type="dxa"/>
            <w:tcBorders>
              <w:top w:val="single" w:sz="4" w:space="0" w:color="auto"/>
              <w:left w:val="single" w:sz="4" w:space="0" w:color="auto"/>
              <w:bottom w:val="single" w:sz="4" w:space="0" w:color="auto"/>
              <w:right w:val="single" w:sz="4" w:space="0" w:color="auto"/>
            </w:tcBorders>
            <w:hideMark/>
          </w:tcPr>
          <w:p w14:paraId="168E1F6E" w14:textId="77777777" w:rsidR="004C720C" w:rsidRDefault="004C720C" w:rsidP="004F3B91">
            <w:pPr>
              <w:jc w:val="center"/>
              <w:rPr>
                <w:b/>
                <w:bCs/>
              </w:rPr>
            </w:pPr>
            <w:r>
              <w:rPr>
                <w:b/>
                <w:bCs/>
              </w:rPr>
              <w:t>2020</w:t>
            </w:r>
          </w:p>
        </w:tc>
        <w:tc>
          <w:tcPr>
            <w:tcW w:w="2407" w:type="dxa"/>
            <w:tcBorders>
              <w:top w:val="single" w:sz="4" w:space="0" w:color="auto"/>
              <w:left w:val="single" w:sz="4" w:space="0" w:color="auto"/>
              <w:bottom w:val="single" w:sz="4" w:space="0" w:color="auto"/>
              <w:right w:val="single" w:sz="4" w:space="0" w:color="auto"/>
            </w:tcBorders>
            <w:hideMark/>
          </w:tcPr>
          <w:p w14:paraId="65587355" w14:textId="77777777" w:rsidR="004C720C" w:rsidRDefault="004C720C" w:rsidP="004F3B91">
            <w:pPr>
              <w:jc w:val="center"/>
              <w:rPr>
                <w:b/>
                <w:bCs/>
              </w:rPr>
            </w:pPr>
            <w:r>
              <w:rPr>
                <w:b/>
                <w:bCs/>
              </w:rPr>
              <w:t>2021</w:t>
            </w:r>
          </w:p>
        </w:tc>
        <w:tc>
          <w:tcPr>
            <w:tcW w:w="2407" w:type="dxa"/>
            <w:tcBorders>
              <w:top w:val="single" w:sz="4" w:space="0" w:color="auto"/>
              <w:left w:val="single" w:sz="4" w:space="0" w:color="auto"/>
              <w:bottom w:val="single" w:sz="4" w:space="0" w:color="auto"/>
              <w:right w:val="single" w:sz="4" w:space="0" w:color="auto"/>
            </w:tcBorders>
            <w:hideMark/>
          </w:tcPr>
          <w:p w14:paraId="0D4D82D0" w14:textId="77777777" w:rsidR="004C720C" w:rsidRDefault="004C720C" w:rsidP="004F3B91">
            <w:pPr>
              <w:jc w:val="center"/>
              <w:rPr>
                <w:b/>
                <w:bCs/>
              </w:rPr>
            </w:pPr>
            <w:r>
              <w:rPr>
                <w:b/>
                <w:bCs/>
              </w:rPr>
              <w:t>2022</w:t>
            </w:r>
          </w:p>
        </w:tc>
      </w:tr>
      <w:tr w:rsidR="00AC133D" w14:paraId="223E3BAC"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2432BA39" w14:textId="77777777" w:rsidR="00AC133D" w:rsidRDefault="00AC133D" w:rsidP="00AC133D">
            <w:pPr>
              <w:jc w:val="center"/>
              <w:rPr>
                <w:b/>
                <w:bCs/>
              </w:rPr>
            </w:pPr>
            <w:r>
              <w:rPr>
                <w:b/>
                <w:bCs/>
              </w:rPr>
              <w:t>Importi riscossi</w:t>
            </w:r>
          </w:p>
        </w:tc>
        <w:tc>
          <w:tcPr>
            <w:tcW w:w="2407" w:type="dxa"/>
            <w:tcBorders>
              <w:top w:val="single" w:sz="4" w:space="0" w:color="auto"/>
              <w:left w:val="single" w:sz="4" w:space="0" w:color="auto"/>
              <w:bottom w:val="single" w:sz="4" w:space="0" w:color="auto"/>
              <w:right w:val="single" w:sz="4" w:space="0" w:color="auto"/>
            </w:tcBorders>
            <w:hideMark/>
          </w:tcPr>
          <w:p w14:paraId="491EE490" w14:textId="2EB57003"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41334992" w14:textId="50786F2F"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679A3709" w14:textId="293E38FF" w:rsidR="00AC133D" w:rsidRDefault="00AC133D" w:rsidP="00AC133D">
            <w:pPr>
              <w:jc w:val="center"/>
              <w:rPr>
                <w:b/>
                <w:bCs/>
              </w:rPr>
            </w:pPr>
            <w:proofErr w:type="spellStart"/>
            <w:r w:rsidRPr="00C23BE8">
              <w:rPr>
                <w:highlight w:val="yellow"/>
              </w:rPr>
              <w:t>n.d.</w:t>
            </w:r>
            <w:proofErr w:type="spellEnd"/>
          </w:p>
        </w:tc>
      </w:tr>
      <w:tr w:rsidR="00AC133D" w14:paraId="5E1E82FE"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4884026F" w14:textId="77777777" w:rsidR="00AC133D" w:rsidRDefault="00AC133D" w:rsidP="00AC133D">
            <w:pPr>
              <w:jc w:val="center"/>
              <w:rPr>
                <w:b/>
                <w:bCs/>
              </w:rPr>
            </w:pPr>
            <w:r>
              <w:rPr>
                <w:b/>
                <w:bCs/>
              </w:rPr>
              <w:t>Crediti maturati</w:t>
            </w:r>
          </w:p>
        </w:tc>
        <w:tc>
          <w:tcPr>
            <w:tcW w:w="2407" w:type="dxa"/>
            <w:tcBorders>
              <w:top w:val="single" w:sz="4" w:space="0" w:color="auto"/>
              <w:left w:val="single" w:sz="4" w:space="0" w:color="auto"/>
              <w:bottom w:val="single" w:sz="4" w:space="0" w:color="auto"/>
              <w:right w:val="single" w:sz="4" w:space="0" w:color="auto"/>
            </w:tcBorders>
            <w:hideMark/>
          </w:tcPr>
          <w:p w14:paraId="0B5E4B12" w14:textId="187D879E"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3B72B6D9" w14:textId="4FC971E9"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3ADD7D59" w14:textId="2780818D" w:rsidR="00AC133D" w:rsidRDefault="00AC133D" w:rsidP="00AC133D">
            <w:pPr>
              <w:jc w:val="center"/>
              <w:rPr>
                <w:b/>
                <w:bCs/>
              </w:rPr>
            </w:pPr>
            <w:proofErr w:type="spellStart"/>
            <w:r w:rsidRPr="00C23BE8">
              <w:rPr>
                <w:highlight w:val="yellow"/>
              </w:rPr>
              <w:t>n.d.</w:t>
            </w:r>
            <w:proofErr w:type="spellEnd"/>
          </w:p>
        </w:tc>
      </w:tr>
      <w:tr w:rsidR="00AC133D" w14:paraId="09D6B670"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539424F0" w14:textId="77777777" w:rsidR="00AC133D" w:rsidRDefault="00AC133D" w:rsidP="00AC133D">
            <w:pPr>
              <w:jc w:val="center"/>
              <w:rPr>
                <w:b/>
                <w:bCs/>
              </w:rPr>
            </w:pPr>
            <w:r>
              <w:rPr>
                <w:b/>
                <w:bCs/>
              </w:rPr>
              <w:t>Crediti maturati – annualità formazione</w:t>
            </w:r>
          </w:p>
        </w:tc>
        <w:tc>
          <w:tcPr>
            <w:tcW w:w="2407" w:type="dxa"/>
            <w:tcBorders>
              <w:top w:val="single" w:sz="4" w:space="0" w:color="auto"/>
              <w:left w:val="single" w:sz="4" w:space="0" w:color="auto"/>
              <w:bottom w:val="single" w:sz="4" w:space="0" w:color="auto"/>
              <w:right w:val="single" w:sz="4" w:space="0" w:color="auto"/>
            </w:tcBorders>
            <w:hideMark/>
          </w:tcPr>
          <w:p w14:paraId="7559DCC8" w14:textId="01156891"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377DD72" w14:textId="4061A59F" w:rsidR="00AC133D" w:rsidRDefault="00AC133D" w:rsidP="00AC133D">
            <w:pPr>
              <w:jc w:val="center"/>
              <w:rPr>
                <w:b/>
                <w:bCs/>
              </w:rPr>
            </w:pPr>
            <w:proofErr w:type="spellStart"/>
            <w:r w:rsidRPr="00C23BE8">
              <w:rPr>
                <w:highlight w:val="yellow"/>
              </w:rPr>
              <w:t>n.d.</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78770A65" w14:textId="1F312483" w:rsidR="00AC133D" w:rsidRDefault="00AC133D" w:rsidP="00AC133D">
            <w:pPr>
              <w:jc w:val="center"/>
              <w:rPr>
                <w:b/>
                <w:bCs/>
              </w:rPr>
            </w:pPr>
            <w:proofErr w:type="spellStart"/>
            <w:r w:rsidRPr="00C23BE8">
              <w:rPr>
                <w:highlight w:val="yellow"/>
              </w:rPr>
              <w:t>n.d.</w:t>
            </w:r>
            <w:proofErr w:type="spellEnd"/>
          </w:p>
        </w:tc>
      </w:tr>
    </w:tbl>
    <w:p w14:paraId="0D218FFA" w14:textId="77777777" w:rsidR="004C720C" w:rsidRDefault="004C720C" w:rsidP="004C720C">
      <w:pPr>
        <w:rPr>
          <w:b/>
          <w:bCs/>
        </w:rPr>
      </w:pPr>
    </w:p>
    <w:p w14:paraId="5B9D2084" w14:textId="77777777" w:rsidR="004C720C" w:rsidRDefault="004C720C" w:rsidP="004C720C">
      <w:pPr>
        <w:rPr>
          <w:b/>
          <w:bCs/>
        </w:rPr>
      </w:pPr>
      <w:r>
        <w:rPr>
          <w:b/>
          <w:bCs/>
        </w:rPr>
        <w:t>Investimenti effettuati in relazione all’erogazione del servizio, come da apposito piano degli investimenti compreso nel PEF, e relativi ammortamenti, nonché eventuali finanziamenti ottenuti per la loro realizzazione e costo del debito:</w:t>
      </w:r>
    </w:p>
    <w:tbl>
      <w:tblPr>
        <w:tblStyle w:val="Grigliatabella"/>
        <w:tblW w:w="0" w:type="auto"/>
        <w:tblLook w:val="04A0" w:firstRow="1" w:lastRow="0" w:firstColumn="1" w:lastColumn="0" w:noHBand="0" w:noVBand="1"/>
      </w:tblPr>
      <w:tblGrid>
        <w:gridCol w:w="2407"/>
        <w:gridCol w:w="2407"/>
        <w:gridCol w:w="2407"/>
        <w:gridCol w:w="2407"/>
      </w:tblGrid>
      <w:tr w:rsidR="004C720C" w14:paraId="6E292157"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35F558B9" w14:textId="77777777" w:rsidR="004C720C" w:rsidRDefault="004C720C" w:rsidP="004F3B91">
            <w:pPr>
              <w:jc w:val="center"/>
              <w:rPr>
                <w:b/>
                <w:bCs/>
              </w:rPr>
            </w:pPr>
            <w:r>
              <w:rPr>
                <w:b/>
                <w:bCs/>
              </w:rPr>
              <w:t>Investimenti effettuati</w:t>
            </w:r>
          </w:p>
        </w:tc>
        <w:tc>
          <w:tcPr>
            <w:tcW w:w="2407" w:type="dxa"/>
            <w:tcBorders>
              <w:top w:val="single" w:sz="4" w:space="0" w:color="auto"/>
              <w:left w:val="single" w:sz="4" w:space="0" w:color="auto"/>
              <w:bottom w:val="single" w:sz="4" w:space="0" w:color="auto"/>
              <w:right w:val="single" w:sz="4" w:space="0" w:color="auto"/>
            </w:tcBorders>
            <w:hideMark/>
          </w:tcPr>
          <w:p w14:paraId="205972D9" w14:textId="77777777" w:rsidR="004C720C" w:rsidRDefault="004C720C" w:rsidP="004F3B91">
            <w:pPr>
              <w:jc w:val="center"/>
              <w:rPr>
                <w:b/>
                <w:bCs/>
              </w:rPr>
            </w:pPr>
            <w:r>
              <w:rPr>
                <w:b/>
                <w:bCs/>
              </w:rPr>
              <w:t>Ammortamenti</w:t>
            </w:r>
          </w:p>
        </w:tc>
        <w:tc>
          <w:tcPr>
            <w:tcW w:w="2407" w:type="dxa"/>
            <w:tcBorders>
              <w:top w:val="single" w:sz="4" w:space="0" w:color="auto"/>
              <w:left w:val="single" w:sz="4" w:space="0" w:color="auto"/>
              <w:bottom w:val="single" w:sz="4" w:space="0" w:color="auto"/>
              <w:right w:val="single" w:sz="4" w:space="0" w:color="auto"/>
            </w:tcBorders>
            <w:hideMark/>
          </w:tcPr>
          <w:p w14:paraId="2297A6CE" w14:textId="77777777" w:rsidR="004C720C" w:rsidRDefault="004C720C" w:rsidP="004F3B91">
            <w:pPr>
              <w:jc w:val="center"/>
              <w:rPr>
                <w:b/>
                <w:bCs/>
              </w:rPr>
            </w:pPr>
            <w:r>
              <w:rPr>
                <w:b/>
                <w:bCs/>
              </w:rPr>
              <w:t>Finanziamenti ottenuti</w:t>
            </w:r>
          </w:p>
        </w:tc>
        <w:tc>
          <w:tcPr>
            <w:tcW w:w="2407" w:type="dxa"/>
            <w:tcBorders>
              <w:top w:val="single" w:sz="4" w:space="0" w:color="auto"/>
              <w:left w:val="single" w:sz="4" w:space="0" w:color="auto"/>
              <w:bottom w:val="single" w:sz="4" w:space="0" w:color="auto"/>
              <w:right w:val="single" w:sz="4" w:space="0" w:color="auto"/>
            </w:tcBorders>
            <w:hideMark/>
          </w:tcPr>
          <w:p w14:paraId="2EE6FA9D" w14:textId="77777777" w:rsidR="004C720C" w:rsidRDefault="004C720C" w:rsidP="004F3B91">
            <w:pPr>
              <w:jc w:val="center"/>
              <w:rPr>
                <w:b/>
                <w:bCs/>
              </w:rPr>
            </w:pPr>
            <w:r>
              <w:rPr>
                <w:b/>
                <w:bCs/>
              </w:rPr>
              <w:t>Costo del debito</w:t>
            </w:r>
          </w:p>
        </w:tc>
      </w:tr>
      <w:tr w:rsidR="00AC133D" w14:paraId="61A36645" w14:textId="77777777" w:rsidTr="0005504E">
        <w:tc>
          <w:tcPr>
            <w:tcW w:w="9628" w:type="dxa"/>
            <w:gridSpan w:val="4"/>
            <w:tcBorders>
              <w:top w:val="single" w:sz="4" w:space="0" w:color="auto"/>
              <w:left w:val="single" w:sz="4" w:space="0" w:color="auto"/>
              <w:bottom w:val="single" w:sz="4" w:space="0" w:color="auto"/>
              <w:right w:val="single" w:sz="4" w:space="0" w:color="auto"/>
            </w:tcBorders>
            <w:hideMark/>
          </w:tcPr>
          <w:p w14:paraId="606A1B3A" w14:textId="5423242C" w:rsidR="00AC133D" w:rsidRDefault="00AC133D" w:rsidP="004F3B91">
            <w:pPr>
              <w:jc w:val="center"/>
              <w:rPr>
                <w:b/>
                <w:bCs/>
              </w:rPr>
            </w:pPr>
            <w:r w:rsidRPr="00AC133D">
              <w:rPr>
                <w:highlight w:val="yellow"/>
              </w:rPr>
              <w:t>non è stato definito alcun PEF</w:t>
            </w:r>
          </w:p>
        </w:tc>
      </w:tr>
    </w:tbl>
    <w:p w14:paraId="54975BFA" w14:textId="77777777" w:rsidR="004C720C" w:rsidRDefault="004C720C" w:rsidP="004C720C">
      <w:pPr>
        <w:rPr>
          <w:b/>
          <w:bCs/>
        </w:rPr>
      </w:pPr>
    </w:p>
    <w:p w14:paraId="4DB069C6" w14:textId="77777777" w:rsidR="004C720C" w:rsidRDefault="004C720C" w:rsidP="004C720C">
      <w:pPr>
        <w:rPr>
          <w:b/>
          <w:bCs/>
        </w:rPr>
      </w:pPr>
      <w:r>
        <w:rPr>
          <w:b/>
          <w:bCs/>
        </w:rPr>
        <w:t>N. personale addetto al servizio, tipologia di inquadramento, costo complessivo ed unitario;</w:t>
      </w:r>
    </w:p>
    <w:p w14:paraId="03D6B69D" w14:textId="77777777" w:rsidR="004C720C" w:rsidRDefault="004C720C" w:rsidP="004C720C">
      <w:pPr>
        <w:rPr>
          <w:b/>
          <w:bCs/>
        </w:rPr>
      </w:pPr>
      <w:r>
        <w:rPr>
          <w:b/>
          <w:bCs/>
        </w:rPr>
        <w:t>tariffazione, con indicazione della natura delle entrate per categorie di utenza e/o di servizio prestato:</w:t>
      </w:r>
    </w:p>
    <w:tbl>
      <w:tblPr>
        <w:tblStyle w:val="Grigliatabella"/>
        <w:tblW w:w="0" w:type="auto"/>
        <w:tblLook w:val="04A0" w:firstRow="1" w:lastRow="0" w:firstColumn="1" w:lastColumn="0" w:noHBand="0" w:noVBand="1"/>
      </w:tblPr>
      <w:tblGrid>
        <w:gridCol w:w="2407"/>
        <w:gridCol w:w="2407"/>
        <w:gridCol w:w="2407"/>
        <w:gridCol w:w="2407"/>
      </w:tblGrid>
      <w:tr w:rsidR="004C720C" w14:paraId="5684049A" w14:textId="77777777" w:rsidTr="004F3B91">
        <w:tc>
          <w:tcPr>
            <w:tcW w:w="2407" w:type="dxa"/>
            <w:tcBorders>
              <w:top w:val="single" w:sz="4" w:space="0" w:color="auto"/>
              <w:left w:val="single" w:sz="4" w:space="0" w:color="auto"/>
              <w:bottom w:val="single" w:sz="4" w:space="0" w:color="auto"/>
              <w:right w:val="single" w:sz="4" w:space="0" w:color="auto"/>
            </w:tcBorders>
            <w:hideMark/>
          </w:tcPr>
          <w:p w14:paraId="5F2844CE" w14:textId="77777777" w:rsidR="004C720C" w:rsidRDefault="004C720C" w:rsidP="004F3B91">
            <w:pPr>
              <w:jc w:val="center"/>
              <w:rPr>
                <w:b/>
                <w:bCs/>
              </w:rPr>
            </w:pPr>
            <w:r>
              <w:rPr>
                <w:b/>
                <w:bCs/>
              </w:rPr>
              <w:lastRenderedPageBreak/>
              <w:t>N. personale addetto</w:t>
            </w:r>
          </w:p>
        </w:tc>
        <w:tc>
          <w:tcPr>
            <w:tcW w:w="2407" w:type="dxa"/>
            <w:tcBorders>
              <w:top w:val="single" w:sz="4" w:space="0" w:color="auto"/>
              <w:left w:val="single" w:sz="4" w:space="0" w:color="auto"/>
              <w:bottom w:val="single" w:sz="4" w:space="0" w:color="auto"/>
              <w:right w:val="single" w:sz="4" w:space="0" w:color="auto"/>
            </w:tcBorders>
            <w:hideMark/>
          </w:tcPr>
          <w:p w14:paraId="26E46D47" w14:textId="77777777" w:rsidR="004C720C" w:rsidRDefault="004C720C" w:rsidP="004F3B91">
            <w:pPr>
              <w:jc w:val="center"/>
              <w:rPr>
                <w:b/>
                <w:bCs/>
              </w:rPr>
            </w:pPr>
            <w:r>
              <w:rPr>
                <w:b/>
                <w:bCs/>
              </w:rPr>
              <w:t>Tipologia inquadramento</w:t>
            </w:r>
          </w:p>
        </w:tc>
        <w:tc>
          <w:tcPr>
            <w:tcW w:w="2407" w:type="dxa"/>
            <w:tcBorders>
              <w:top w:val="single" w:sz="4" w:space="0" w:color="auto"/>
              <w:left w:val="single" w:sz="4" w:space="0" w:color="auto"/>
              <w:bottom w:val="single" w:sz="4" w:space="0" w:color="auto"/>
              <w:right w:val="single" w:sz="4" w:space="0" w:color="auto"/>
            </w:tcBorders>
            <w:hideMark/>
          </w:tcPr>
          <w:p w14:paraId="2440F97D" w14:textId="77777777" w:rsidR="004C720C" w:rsidRDefault="004C720C" w:rsidP="004F3B91">
            <w:pPr>
              <w:jc w:val="center"/>
              <w:rPr>
                <w:b/>
                <w:bCs/>
              </w:rPr>
            </w:pPr>
            <w:r>
              <w:rPr>
                <w:b/>
                <w:bCs/>
              </w:rPr>
              <w:t>Costo complessivo</w:t>
            </w:r>
          </w:p>
        </w:tc>
        <w:tc>
          <w:tcPr>
            <w:tcW w:w="2407" w:type="dxa"/>
            <w:tcBorders>
              <w:top w:val="single" w:sz="4" w:space="0" w:color="auto"/>
              <w:left w:val="single" w:sz="4" w:space="0" w:color="auto"/>
              <w:bottom w:val="single" w:sz="4" w:space="0" w:color="auto"/>
              <w:right w:val="single" w:sz="4" w:space="0" w:color="auto"/>
            </w:tcBorders>
            <w:hideMark/>
          </w:tcPr>
          <w:p w14:paraId="6BAFE8D4" w14:textId="77777777" w:rsidR="004C720C" w:rsidRDefault="004C720C" w:rsidP="004F3B91">
            <w:pPr>
              <w:jc w:val="center"/>
              <w:rPr>
                <w:b/>
                <w:bCs/>
              </w:rPr>
            </w:pPr>
            <w:r>
              <w:rPr>
                <w:b/>
                <w:bCs/>
              </w:rPr>
              <w:t>Costo unitario</w:t>
            </w:r>
          </w:p>
        </w:tc>
      </w:tr>
      <w:tr w:rsidR="00AC133D" w14:paraId="1D71439C" w14:textId="77777777" w:rsidTr="002028E0">
        <w:tc>
          <w:tcPr>
            <w:tcW w:w="9628" w:type="dxa"/>
            <w:gridSpan w:val="4"/>
            <w:tcBorders>
              <w:top w:val="single" w:sz="4" w:space="0" w:color="auto"/>
              <w:left w:val="single" w:sz="4" w:space="0" w:color="auto"/>
              <w:bottom w:val="single" w:sz="4" w:space="0" w:color="auto"/>
              <w:right w:val="single" w:sz="4" w:space="0" w:color="auto"/>
            </w:tcBorders>
            <w:hideMark/>
          </w:tcPr>
          <w:p w14:paraId="6C33E1FB" w14:textId="2CA12C04" w:rsidR="00AC133D" w:rsidRDefault="00AC133D" w:rsidP="004F3B91">
            <w:pPr>
              <w:jc w:val="center"/>
              <w:rPr>
                <w:b/>
                <w:bCs/>
              </w:rPr>
            </w:pPr>
            <w:r w:rsidRPr="00AC133D">
              <w:rPr>
                <w:highlight w:val="yellow"/>
              </w:rPr>
              <w:t>Non vi è personale dell’Ente staccato sul servizio</w:t>
            </w:r>
          </w:p>
        </w:tc>
      </w:tr>
    </w:tbl>
    <w:p w14:paraId="1D3B8107" w14:textId="77777777" w:rsidR="004C720C" w:rsidRDefault="004C720C" w:rsidP="004C720C">
      <w:pPr>
        <w:rPr>
          <w:b/>
          <w:bCs/>
        </w:rPr>
      </w:pPr>
    </w:p>
    <w:p w14:paraId="0ED1BCB7" w14:textId="63C380C7" w:rsidR="004C720C" w:rsidRDefault="004C720C" w:rsidP="004C720C">
      <w:pPr>
        <w:rPr>
          <w:b/>
          <w:bCs/>
        </w:rPr>
      </w:pPr>
      <w:r>
        <w:rPr>
          <w:b/>
          <w:bCs/>
        </w:rPr>
        <w:t xml:space="preserve">Natura delle entrate: </w:t>
      </w:r>
      <w:proofErr w:type="spellStart"/>
      <w:r w:rsidR="00AC133D" w:rsidRPr="00AC133D">
        <w:rPr>
          <w:highlight w:val="yellow"/>
        </w:rPr>
        <w:t>n.d.</w:t>
      </w:r>
      <w:proofErr w:type="spellEnd"/>
    </w:p>
    <w:p w14:paraId="1F4183C9" w14:textId="77777777" w:rsidR="004C720C" w:rsidRDefault="004C720C" w:rsidP="004C720C">
      <w:pPr>
        <w:pStyle w:val="Titolo3"/>
      </w:pPr>
      <w:bookmarkStart w:id="86" w:name="_Toc154158066"/>
      <w:r>
        <w:t>Andamento economico - nel caso in cui sia stato definito il PEF</w:t>
      </w:r>
      <w:bookmarkEnd w:id="86"/>
    </w:p>
    <w:p w14:paraId="2F697E8D" w14:textId="37C8FD45" w:rsidR="004C720C" w:rsidRDefault="004C720C" w:rsidP="004C720C">
      <w:pPr>
        <w:rPr>
          <w:b/>
          <w:bCs/>
        </w:rPr>
      </w:pPr>
      <w:r>
        <w:rPr>
          <w:b/>
          <w:bCs/>
        </w:rPr>
        <w:t xml:space="preserve">Valori raggiunti dagli elementi indicati nel piano economico-finanziario (PEF) del servizio, facendo riferimento: per i servizi pubblici locali non a rete, a quanto stabilito dall’Allegato 1 al decreto 31 agosto 2023 del Direttore del Ministero delle Imprese e del Made in Italy; per i servizi pubblici locali a rete, a quanto indicato nel PEF e/o nel contratto di servizio: </w:t>
      </w:r>
      <w:r w:rsidR="00AC133D" w:rsidRPr="00AC133D">
        <w:rPr>
          <w:highlight w:val="yellow"/>
        </w:rPr>
        <w:t>non è stato definito alcun PEF</w:t>
      </w:r>
    </w:p>
    <w:p w14:paraId="7D28BA77" w14:textId="41DA2143" w:rsidR="004C720C" w:rsidRDefault="004C720C" w:rsidP="004C720C">
      <w:pPr>
        <w:rPr>
          <w:b/>
          <w:bCs/>
        </w:rPr>
      </w:pPr>
      <w:r>
        <w:rPr>
          <w:b/>
          <w:bCs/>
        </w:rPr>
        <w:t xml:space="preserve">Situazione relativa all’equilibrio economico: i principali indicatori che possono essere presi in considerazione sono, ad esempio, i seguenti: EBITDA - </w:t>
      </w:r>
      <w:proofErr w:type="spellStart"/>
      <w:r>
        <w:rPr>
          <w:b/>
          <w:bCs/>
        </w:rPr>
        <w:t>Earnings</w:t>
      </w:r>
      <w:proofErr w:type="spellEnd"/>
      <w:r>
        <w:rPr>
          <w:b/>
          <w:bCs/>
        </w:rPr>
        <w:t xml:space="preserve"> </w:t>
      </w:r>
      <w:proofErr w:type="spellStart"/>
      <w:r>
        <w:rPr>
          <w:b/>
          <w:bCs/>
        </w:rPr>
        <w:t>Before</w:t>
      </w:r>
      <w:proofErr w:type="spellEnd"/>
      <w:r>
        <w:rPr>
          <w:b/>
          <w:bCs/>
        </w:rPr>
        <w:t xml:space="preserve"> </w:t>
      </w:r>
      <w:proofErr w:type="spellStart"/>
      <w:r>
        <w:rPr>
          <w:b/>
          <w:bCs/>
        </w:rPr>
        <w:t>Interests</w:t>
      </w:r>
      <w:proofErr w:type="spellEnd"/>
      <w:r>
        <w:rPr>
          <w:b/>
          <w:bCs/>
        </w:rPr>
        <w:t xml:space="preserve"> Taxes </w:t>
      </w:r>
      <w:proofErr w:type="spellStart"/>
      <w:r>
        <w:rPr>
          <w:b/>
          <w:bCs/>
        </w:rPr>
        <w:t>Depreciation</w:t>
      </w:r>
      <w:proofErr w:type="spellEnd"/>
      <w:r>
        <w:rPr>
          <w:b/>
          <w:bCs/>
        </w:rPr>
        <w:t xml:space="preserve"> and </w:t>
      </w:r>
      <w:proofErr w:type="spellStart"/>
      <w:r>
        <w:rPr>
          <w:b/>
          <w:bCs/>
        </w:rPr>
        <w:t>Amortization</w:t>
      </w:r>
      <w:proofErr w:type="spellEnd"/>
      <w:r>
        <w:rPr>
          <w:b/>
          <w:bCs/>
        </w:rPr>
        <w:t xml:space="preserve">; EBIT - </w:t>
      </w:r>
      <w:proofErr w:type="spellStart"/>
      <w:r>
        <w:rPr>
          <w:b/>
          <w:bCs/>
        </w:rPr>
        <w:t>Earnings</w:t>
      </w:r>
      <w:proofErr w:type="spellEnd"/>
      <w:r>
        <w:rPr>
          <w:b/>
          <w:bCs/>
        </w:rPr>
        <w:t xml:space="preserve"> </w:t>
      </w:r>
      <w:proofErr w:type="spellStart"/>
      <w:r>
        <w:rPr>
          <w:b/>
          <w:bCs/>
        </w:rPr>
        <w:t>Before</w:t>
      </w:r>
      <w:proofErr w:type="spellEnd"/>
      <w:r>
        <w:rPr>
          <w:b/>
          <w:bCs/>
        </w:rPr>
        <w:t xml:space="preserve"> </w:t>
      </w:r>
      <w:proofErr w:type="spellStart"/>
      <w:r>
        <w:rPr>
          <w:b/>
          <w:bCs/>
        </w:rPr>
        <w:t>Interests</w:t>
      </w:r>
      <w:proofErr w:type="spellEnd"/>
      <w:r>
        <w:rPr>
          <w:b/>
          <w:bCs/>
        </w:rPr>
        <w:t xml:space="preserve"> and Taxes; Utile ante imposte; Utile netto; Utili netti cumulati; ROI- Return On Investment; ROS - Return On Sale; ROE - Return On Equity; Incidenza dei costi generali o indiretti; DSCR - </w:t>
      </w:r>
      <w:proofErr w:type="spellStart"/>
      <w:r>
        <w:rPr>
          <w:b/>
          <w:bCs/>
        </w:rPr>
        <w:t>Debt</w:t>
      </w:r>
      <w:proofErr w:type="spellEnd"/>
      <w:r>
        <w:rPr>
          <w:b/>
          <w:bCs/>
        </w:rPr>
        <w:t xml:space="preserve"> Service Coverage Ratio: </w:t>
      </w:r>
      <w:r w:rsidR="00AC133D" w:rsidRPr="00AC133D">
        <w:rPr>
          <w:highlight w:val="yellow"/>
        </w:rPr>
        <w:t>non è stato definito alcun PEF</w:t>
      </w:r>
    </w:p>
    <w:p w14:paraId="1E865FDE" w14:textId="35F7C94A" w:rsidR="004C720C" w:rsidRDefault="004C720C" w:rsidP="004C720C">
      <w:pPr>
        <w:rPr>
          <w:rFonts w:ascii="Bookman Old Style" w:hAnsi="Bookman Old Style"/>
          <w:sz w:val="22"/>
          <w:szCs w:val="22"/>
        </w:rPr>
      </w:pPr>
      <w:r>
        <w:rPr>
          <w:b/>
          <w:bCs/>
        </w:rPr>
        <w:t xml:space="preserve">Situazione relativa all’equilibrio finanziario: è auspicabile al riguardo la costruzione ed il monitoraggio di un rendiconto finanziario prospettico o comunque di una adeguata misura del cash flow del servizio: </w:t>
      </w:r>
      <w:r w:rsidR="00AC133D" w:rsidRPr="00AC133D">
        <w:rPr>
          <w:highlight w:val="yellow"/>
        </w:rPr>
        <w:t>non è stato definito alcun PEF</w:t>
      </w:r>
    </w:p>
    <w:p w14:paraId="24188C36" w14:textId="77777777" w:rsidR="004C720C" w:rsidRDefault="004C720C" w:rsidP="004C720C">
      <w:pPr>
        <w:spacing w:line="240" w:lineRule="auto"/>
        <w:jc w:val="left"/>
        <w:rPr>
          <w:rFonts w:eastAsia="Times New Roman"/>
          <w:b/>
          <w:bCs/>
          <w:sz w:val="32"/>
          <w:szCs w:val="32"/>
          <w:lang w:eastAsia="it-IT"/>
        </w:rPr>
      </w:pPr>
      <w:r>
        <w:br w:type="page"/>
      </w:r>
    </w:p>
    <w:p w14:paraId="5CC7AECF" w14:textId="0E10C030" w:rsidR="004C720C" w:rsidRDefault="00567692" w:rsidP="004C720C">
      <w:pPr>
        <w:pStyle w:val="Titolo2"/>
        <w:jc w:val="left"/>
      </w:pPr>
      <w:bookmarkStart w:id="87" w:name="_Toc154158067"/>
      <w:r>
        <w:lastRenderedPageBreak/>
        <w:t>Ristorazione scolastica</w:t>
      </w:r>
      <w:r w:rsidR="004C720C">
        <w:t xml:space="preserve"> – schema relazione – qualità del servizio</w:t>
      </w:r>
      <w:bookmarkEnd w:id="87"/>
    </w:p>
    <w:p w14:paraId="738A2811" w14:textId="77777777" w:rsidR="004C720C" w:rsidRDefault="004C720C" w:rsidP="004C720C">
      <w:pPr>
        <w:pStyle w:val="Titolo3"/>
      </w:pPr>
      <w:bookmarkStart w:id="88" w:name="_Toc154158068"/>
      <w:r>
        <w:t>Qualità del servizio</w:t>
      </w:r>
      <w:bookmarkEnd w:id="88"/>
    </w:p>
    <w:p w14:paraId="16301175" w14:textId="77777777" w:rsidR="004C720C" w:rsidRDefault="004C720C" w:rsidP="004C720C">
      <w:pPr>
        <w:rPr>
          <w:i/>
          <w:iCs/>
        </w:rPr>
      </w:pPr>
      <w:r>
        <w:rPr>
          <w:i/>
          <w:iCs/>
        </w:rPr>
        <w:t>Indicare:</w:t>
      </w:r>
    </w:p>
    <w:p w14:paraId="4D1A83F4" w14:textId="77777777" w:rsidR="004C720C" w:rsidRDefault="004C720C" w:rsidP="004C720C">
      <w:pPr>
        <w:pStyle w:val="Paragrafoelenco"/>
        <w:numPr>
          <w:ilvl w:val="0"/>
          <w:numId w:val="4"/>
        </w:numPr>
        <w:rPr>
          <w:i/>
          <w:iCs/>
        </w:rPr>
      </w:pPr>
      <w:r>
        <w:rPr>
          <w:i/>
          <w:iCs/>
        </w:rPr>
        <w:t>i risultati raggiunti dagli indicatori in rapporto ai livelli minimi di qualità del servizio previsti contrattualmente;</w:t>
      </w:r>
    </w:p>
    <w:p w14:paraId="0D45084D" w14:textId="77777777" w:rsidR="004C720C" w:rsidRDefault="004C720C" w:rsidP="004C720C">
      <w:pPr>
        <w:pStyle w:val="Paragrafoelenco"/>
        <w:numPr>
          <w:ilvl w:val="0"/>
          <w:numId w:val="4"/>
        </w:numPr>
        <w:rPr>
          <w:i/>
          <w:iCs/>
        </w:rPr>
      </w:pPr>
      <w:r>
        <w:rPr>
          <w:i/>
          <w:iCs/>
        </w:rPr>
        <w:t>i risultati raggiunti dagli indicatori di qualità del servizio ritenuti significativi e non previsti contrattualmente, con i relativi benchmark;</w:t>
      </w:r>
    </w:p>
    <w:p w14:paraId="2C5C3197" w14:textId="77777777" w:rsidR="004C720C" w:rsidRDefault="004C720C" w:rsidP="004C720C">
      <w:pPr>
        <w:rPr>
          <w:i/>
          <w:iCs/>
        </w:rPr>
      </w:pPr>
      <w:r>
        <w:rPr>
          <w:i/>
          <w:iCs/>
        </w:rPr>
        <w:t>facendo riferimento:</w:t>
      </w:r>
    </w:p>
    <w:p w14:paraId="67E7297F" w14:textId="77777777" w:rsidR="004C720C" w:rsidRDefault="004C720C" w:rsidP="004C720C">
      <w:pPr>
        <w:pStyle w:val="Paragrafoelenco"/>
        <w:numPr>
          <w:ilvl w:val="0"/>
          <w:numId w:val="5"/>
        </w:numPr>
        <w:rPr>
          <w:i/>
          <w:iCs/>
        </w:rPr>
      </w:pPr>
      <w:r>
        <w:rPr>
          <w:i/>
          <w:iCs/>
        </w:rPr>
        <w:t>per i servizi pubblici locali non a rete, agli indicatori di qualità contrattuale, qualità tecnica e qualità connessa agli obblighi di servizio pubblico indicati dall’Allegato 2 al decreto 31 agosto 2023 del Direttore del Ministero delle Imprese e del Made in Italy;</w:t>
      </w:r>
    </w:p>
    <w:p w14:paraId="2A2FDD75" w14:textId="77777777" w:rsidR="004C720C" w:rsidRDefault="004C720C" w:rsidP="004C720C">
      <w:pPr>
        <w:pStyle w:val="Paragrafoelenco"/>
        <w:numPr>
          <w:ilvl w:val="0"/>
          <w:numId w:val="5"/>
        </w:numPr>
        <w:rPr>
          <w:i/>
          <w:iCs/>
        </w:rPr>
      </w:pPr>
      <w:r>
        <w:rPr>
          <w:i/>
          <w:iCs/>
        </w:rPr>
        <w:t>per i servizi pubblici locali a rete, agli standard stabiliti dalle autorità competenti per servizio e bacino di utenza.</w:t>
      </w:r>
    </w:p>
    <w:p w14:paraId="094F8FB3" w14:textId="77777777" w:rsidR="004C720C" w:rsidRDefault="004C720C" w:rsidP="004C720C">
      <w:pPr>
        <w:rPr>
          <w:i/>
          <w:iCs/>
        </w:rPr>
      </w:pPr>
      <w:r>
        <w:rPr>
          <w:i/>
          <w:iCs/>
        </w:rPr>
        <w:t>Per ciascun servizio devono essere individuate diverse dimensioni della qualità (tra cui tempestività, accessibilità, trasparenza ed efficacia) e relativi indicatori, raffrontando il risultato previsto ovvero standard ovvero derivante da benchmark riconosciuti, con il risultato ottenuto.</w:t>
      </w:r>
    </w:p>
    <w:p w14:paraId="4C48705D" w14:textId="77777777" w:rsidR="004C720C" w:rsidRDefault="004C720C" w:rsidP="004C720C">
      <w:pPr>
        <w:rPr>
          <w:i/>
          <w:iCs/>
        </w:rPr>
      </w:pPr>
      <w:r>
        <w:rPr>
          <w:i/>
          <w:iCs/>
        </w:rPr>
        <w:t>Indicare altresì le risultanze di indagini di soddisfazione dell’utenza, del trattamento delle segnalazioni dell’utenza, ovvero derivanti dall’attuazione di previste forme di consultazione dell’utenza.</w:t>
      </w:r>
    </w:p>
    <w:p w14:paraId="5B20B97F" w14:textId="5E303678" w:rsidR="004C720C" w:rsidRDefault="00AC133D" w:rsidP="004C720C">
      <w:pPr>
        <w:spacing w:line="240" w:lineRule="auto"/>
        <w:jc w:val="left"/>
        <w:rPr>
          <w:rFonts w:eastAsia="Times New Roman"/>
          <w:b/>
          <w:bCs/>
          <w:sz w:val="32"/>
          <w:szCs w:val="32"/>
          <w:lang w:eastAsia="it-IT"/>
        </w:rPr>
      </w:pPr>
      <w:proofErr w:type="spellStart"/>
      <w:r w:rsidRPr="00AC133D">
        <w:rPr>
          <w:highlight w:val="yellow"/>
        </w:rPr>
        <w:t>n.d.</w:t>
      </w:r>
      <w:proofErr w:type="spellEnd"/>
      <w:r w:rsidR="004C720C">
        <w:rPr>
          <w:rFonts w:ascii="Times New Roman" w:hAnsi="Times New Roman" w:cs="Times New Roman"/>
          <w:lang w:eastAsia="it-IT"/>
        </w:rPr>
        <w:br w:type="page"/>
      </w:r>
    </w:p>
    <w:p w14:paraId="11792A63" w14:textId="43ACD52E" w:rsidR="004C720C" w:rsidRDefault="00567692" w:rsidP="004C720C">
      <w:pPr>
        <w:pStyle w:val="Titolo2"/>
        <w:jc w:val="left"/>
      </w:pPr>
      <w:bookmarkStart w:id="89" w:name="_Toc154158069"/>
      <w:r>
        <w:lastRenderedPageBreak/>
        <w:t>Ristorazione scolastica</w:t>
      </w:r>
      <w:r w:rsidR="004C720C">
        <w:t xml:space="preserve"> – schema relazione – obblighi contrattuali</w:t>
      </w:r>
      <w:bookmarkEnd w:id="89"/>
    </w:p>
    <w:p w14:paraId="705BC4FE" w14:textId="77777777" w:rsidR="004C720C" w:rsidRDefault="004C720C" w:rsidP="004C720C">
      <w:pPr>
        <w:pStyle w:val="Titolo3"/>
      </w:pPr>
      <w:bookmarkStart w:id="90" w:name="_Toc154158070"/>
      <w:r>
        <w:t>Obblighi contrattuali</w:t>
      </w:r>
      <w:bookmarkEnd w:id="90"/>
    </w:p>
    <w:p w14:paraId="675F49D6" w14:textId="77777777" w:rsidR="00113E8A" w:rsidRDefault="00113E8A" w:rsidP="00113E8A">
      <w:pPr>
        <w:rPr>
          <w:sz w:val="23"/>
          <w:szCs w:val="23"/>
        </w:rPr>
      </w:pPr>
      <w:r>
        <w:rPr>
          <w:sz w:val="23"/>
          <w:szCs w:val="23"/>
        </w:rPr>
        <w:t xml:space="preserve">L’appalto viene concesso dal Comune di Isola di Capo Rizzuto ed accettato dalla ditta il Triangolo s.r.l. sotto l’osservanza piena, assoluta ed inscindibile delle norme, condizioni, patti e modalità risultanti dagli atti tecnici ed amministrativi di cui in premessa. L’impresa si impegna ad assolvere a tutti gli adempimenti amministrativi necessari alla realizzazione dell’appalto di cui all’oggetto del presente contratto ed è responsabile della disciplina e del buon ordine del cantiere. È inoltre a carico dell’impresa il rispetto delle norme di sicurezza sul lavoro, di inquinamento ed ambientali </w:t>
      </w:r>
      <w:proofErr w:type="gramStart"/>
      <w:r>
        <w:rPr>
          <w:sz w:val="23"/>
          <w:szCs w:val="23"/>
        </w:rPr>
        <w:t>vigenti</w:t>
      </w:r>
      <w:proofErr w:type="gramEnd"/>
      <w:r>
        <w:rPr>
          <w:sz w:val="23"/>
          <w:szCs w:val="23"/>
        </w:rPr>
        <w:t xml:space="preserve"> L’impresa, nell’espletamento del servizio, si impegna a non danneggiare beni di proprietà comunale e/o privata; nel caso arrecasse danni alle proprietà comunali e/o private si impegna a ripristinare la situazione e a risarcire i relativi danni.</w:t>
      </w:r>
    </w:p>
    <w:p w14:paraId="4DA08D21"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e, per suo tramite, i suoi dipendenti e/o collaboratori a qualsiasi titolo, è tenuto al rispetto del Codice di Comportamento dei dipendenti pubblici approvato con D.P.R. 62/13 ed al Codice di Comportamento disponibile sul sito internet istituzionale dell’Ente nella sezione amministrazione trasparente ed aggiornato al CCNL 16/11/2022. </w:t>
      </w:r>
    </w:p>
    <w:p w14:paraId="23530488" w14:textId="77777777" w:rsidR="00113E8A" w:rsidRDefault="00113E8A" w:rsidP="00113E8A">
      <w:pPr>
        <w:rPr>
          <w:sz w:val="23"/>
          <w:szCs w:val="23"/>
        </w:rPr>
      </w:pPr>
      <w:r>
        <w:rPr>
          <w:sz w:val="23"/>
          <w:szCs w:val="23"/>
        </w:rPr>
        <w:t>Il rispetto degli obblighi in esso contenuti riveste carattere essenziale della prestazione e la loro violazione potrà dar luogo alla risoluzione di diritto del presente affidamento ai sensi e per gli effetti dell’art.1456 del Codice civile.</w:t>
      </w:r>
    </w:p>
    <w:p w14:paraId="08D41CA9" w14:textId="77777777" w:rsidR="00113E8A" w:rsidRDefault="00113E8A" w:rsidP="00113E8A">
      <w:pPr>
        <w:rPr>
          <w:sz w:val="23"/>
          <w:szCs w:val="23"/>
        </w:rPr>
      </w:pPr>
    </w:p>
    <w:p w14:paraId="42E18B34" w14:textId="77777777" w:rsidR="00113E8A" w:rsidRPr="00113E8A" w:rsidRDefault="00113E8A" w:rsidP="00113E8A">
      <w:pPr>
        <w:pStyle w:val="Default"/>
        <w:pageBreakBefore/>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lastRenderedPageBreak/>
        <w:t xml:space="preserve">Nell’espletamento del servizio che forma oggetto del presente contratto, la ditta si obbliga ad applicare integralmente tutte le norme contenute nel contratto nazionale di lavoro e negli accordi integrativi, territoriali e aziendali, per il settore di attività, per il tempo e per la località in cui si svolgerà il servizio in oggetto, e ad osservare tutte le norme in materia retributiva, contributiva, previdenziale, assistenziale, assicurativa e sanitaria attualmente vigenti e quelle che potranno essere emanate in corso di appalto. L’impresa si obbliga altresì a rispettare quanto previsto dalla legge 68/99 e tutte le norme antinfortunistiche vigenti, ivi compresa quella in materia di sicurezza dei cantieri, nel rispetto altresì del piano per la sicurezza di cui all’art. 100 del D. Lgs. 81/08. In caso di mancato pagamento da parte dell’appaltatore delle retribuzioni dovute al personale dipendente, si applica l’art. 30, comma 6, del D.lgs. 50/16, con riserva dell’Amministrazione di pagare direttamente i lavoratori anche in corso d’opera. </w:t>
      </w:r>
    </w:p>
    <w:p w14:paraId="61A633C3"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si obbliga altresì a: </w:t>
      </w:r>
    </w:p>
    <w:p w14:paraId="401CB2EE"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 rispondere in solido dell'osservanza delle norme anzidette da parte dei subappaltatori nei confronti dei loro dipendenti per le prestazioni rese nell'ambito del subappalto secondo quanto previsto dalla normativa vigente al momento delle prestazioni. </w:t>
      </w:r>
    </w:p>
    <w:p w14:paraId="28092E4D"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 garantire l’esecuzione delle migliorie tecniche offerte in sede di gara e che hanno comportato attribuzione di punteggio; </w:t>
      </w:r>
    </w:p>
    <w:p w14:paraId="18ABC055"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L’Impresa si obbliga a rispettare ed applicare tutte le norme vigenti in materia di tutela della sicurezza sul lavoro e, in particolare, quanto contenuto nel D.lgs. 81/2008 e </w:t>
      </w:r>
      <w:proofErr w:type="spellStart"/>
      <w:proofErr w:type="gramStart"/>
      <w:r w:rsidRPr="00113E8A">
        <w:rPr>
          <w:rFonts w:asciiTheme="minorHAnsi" w:hAnsiTheme="minorHAnsi" w:cstheme="minorHAnsi"/>
          <w:color w:val="auto"/>
          <w:sz w:val="23"/>
          <w:szCs w:val="23"/>
          <w:lang w:eastAsia="en-US"/>
        </w:rPr>
        <w:t>s.m.i.</w:t>
      </w:r>
      <w:proofErr w:type="spellEnd"/>
      <w:r w:rsidRPr="00113E8A">
        <w:rPr>
          <w:rFonts w:asciiTheme="minorHAnsi" w:hAnsiTheme="minorHAnsi" w:cstheme="minorHAnsi"/>
          <w:color w:val="auto"/>
          <w:sz w:val="23"/>
          <w:szCs w:val="23"/>
          <w:lang w:eastAsia="en-US"/>
        </w:rPr>
        <w:t>.</w:t>
      </w:r>
      <w:proofErr w:type="gramEnd"/>
      <w:r w:rsidRPr="00113E8A">
        <w:rPr>
          <w:rFonts w:asciiTheme="minorHAnsi" w:hAnsiTheme="minorHAnsi" w:cstheme="minorHAnsi"/>
          <w:color w:val="auto"/>
          <w:sz w:val="23"/>
          <w:szCs w:val="23"/>
          <w:lang w:eastAsia="en-US"/>
        </w:rPr>
        <w:t xml:space="preserve"> </w:t>
      </w:r>
    </w:p>
    <w:p w14:paraId="0FFE4B1C" w14:textId="77777777" w:rsidR="00113E8A" w:rsidRDefault="00113E8A" w:rsidP="00113E8A">
      <w:pPr>
        <w:rPr>
          <w:sz w:val="23"/>
          <w:szCs w:val="23"/>
        </w:rPr>
      </w:pPr>
      <w:r>
        <w:rPr>
          <w:sz w:val="23"/>
          <w:szCs w:val="23"/>
        </w:rPr>
        <w:t>In ogni caso, il Comune qualora dovesse constatare situazioni di rischio in ambito di sicurezza sul lavoro, avrà la facoltà di sospendere le attività e le prestazioni e di far adottare i rimedi necessari, il tutto con oneri a carico della ditta. In caso di ripetute e/o gravi violazioni delle norme sulla sicurezza, il Comune potrà disporre la risoluzione del presente contratto, previa comunicazione ai sensi del successivo art. 14 del presente contratto, con richiesta di eliminazione delle violazioni, con oneri a carico della ditta.</w:t>
      </w:r>
    </w:p>
    <w:p w14:paraId="29942D91" w14:textId="77777777" w:rsidR="00113E8A" w:rsidRDefault="00113E8A" w:rsidP="00113E8A">
      <w:pPr>
        <w:rPr>
          <w:sz w:val="23"/>
          <w:szCs w:val="23"/>
        </w:rPr>
      </w:pPr>
      <w:r>
        <w:rPr>
          <w:sz w:val="23"/>
          <w:szCs w:val="23"/>
        </w:rPr>
        <w:t>L’appaltatore assume a proprio carico e rischio tutte le responsabilità sia civili che penali verso i propri lavoratori, sia per danni verso terzi, sia alle persone sia alle cose e tutte le assicurazioni secondo le vigenti disposizioni. L’appaltatore risponde pertanto di tutti i danni per i quali, a qualunque titolo fosse chiamato a rispondere il Comune che è completamente sollevato e tenuto indenne da ogni pretesa e molestia.</w:t>
      </w:r>
    </w:p>
    <w:p w14:paraId="34A4D696"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 ditta appaltatrice dichiara di essersi dotata di un conto corrente bancario o postale dedicato e di assumere l’impegno: - a comunicare alla stazione appaltante il codice IBAN del conto corrente dedicato, le generalità e il codice fiscale delle persone delegato ad operare su di esso entro </w:t>
      </w:r>
      <w:proofErr w:type="gramStart"/>
      <w:r w:rsidRPr="00113E8A">
        <w:rPr>
          <w:rFonts w:asciiTheme="minorHAnsi" w:hAnsiTheme="minorHAnsi" w:cstheme="minorHAnsi"/>
          <w:color w:val="auto"/>
          <w:sz w:val="23"/>
          <w:szCs w:val="23"/>
          <w:lang w:eastAsia="en-US"/>
        </w:rPr>
        <w:t>7</w:t>
      </w:r>
      <w:proofErr w:type="gramEnd"/>
      <w:r w:rsidRPr="00113E8A">
        <w:rPr>
          <w:rFonts w:asciiTheme="minorHAnsi" w:hAnsiTheme="minorHAnsi" w:cstheme="minorHAnsi"/>
          <w:color w:val="auto"/>
          <w:sz w:val="23"/>
          <w:szCs w:val="23"/>
          <w:lang w:eastAsia="en-US"/>
        </w:rPr>
        <w:t xml:space="preserve"> giorni dall’accensione del conto; - ad effettuare i pagamenti verso i propri fornitori e dipendenti mediante </w:t>
      </w:r>
    </w:p>
    <w:p w14:paraId="32C91A33" w14:textId="77777777" w:rsidR="00113E8A" w:rsidRDefault="00113E8A" w:rsidP="00113E8A">
      <w:pPr>
        <w:rPr>
          <w:sz w:val="23"/>
          <w:szCs w:val="23"/>
        </w:rPr>
      </w:pPr>
      <w:r>
        <w:rPr>
          <w:sz w:val="23"/>
          <w:szCs w:val="23"/>
        </w:rPr>
        <w:lastRenderedPageBreak/>
        <w:t>conto corrente bancario o postale; - ad inserire nei contratti sottoscritti con i subappaltatori e i subcontraenti, a qualsiasi titolo interessati ai lavori di cui al presente contratto, a pena di nullità assoluta, un’apposita clausola con la quale ciascuno di essi assume gli obblighi di tracciabilità dei flussi finanziari previsti dalla legge 136 del 13.08.2010.</w:t>
      </w:r>
    </w:p>
    <w:p w14:paraId="67FEEAF8" w14:textId="77777777" w:rsidR="00113E8A" w:rsidRPr="00113E8A" w:rsidRDefault="00113E8A" w:rsidP="00113E8A">
      <w:pPr>
        <w:pStyle w:val="Default"/>
        <w:spacing w:line="360" w:lineRule="auto"/>
        <w:jc w:val="both"/>
        <w:rPr>
          <w:rFonts w:asciiTheme="minorHAnsi" w:hAnsiTheme="minorHAnsi" w:cstheme="minorHAnsi"/>
          <w:color w:val="auto"/>
          <w:sz w:val="23"/>
          <w:szCs w:val="23"/>
          <w:lang w:eastAsia="en-US"/>
        </w:rPr>
      </w:pPr>
      <w:r w:rsidRPr="00113E8A">
        <w:rPr>
          <w:rFonts w:asciiTheme="minorHAnsi" w:hAnsiTheme="minorHAnsi" w:cstheme="minorHAnsi"/>
          <w:color w:val="auto"/>
          <w:sz w:val="23"/>
          <w:szCs w:val="23"/>
          <w:lang w:eastAsia="en-US"/>
        </w:rPr>
        <w:t xml:space="preserve">L’appaltatore ha l’obbligo di mantenere riservati i dati e le informazioni, di cui venga in possesso o, comunque, a conoscenza, di non divulgarli in alcun modo ed in qualsiasi forma e di non farne oggetto di utilizzazione a qualsiasi titolo per scopi diversi da quelli strettamente necessari all’esecuzione del presente contratto. In particolare, tutti gli obblighi in materia di riservatezza verranno rispettati anche in caso di cessazione dei rapporti attualmente in essere con il Comune. </w:t>
      </w:r>
    </w:p>
    <w:p w14:paraId="39892122" w14:textId="77777777" w:rsidR="00113E8A" w:rsidRPr="00113E8A" w:rsidRDefault="00113E8A" w:rsidP="00113E8A">
      <w:pPr>
        <w:rPr>
          <w:sz w:val="23"/>
          <w:szCs w:val="23"/>
        </w:rPr>
      </w:pPr>
      <w:r>
        <w:rPr>
          <w:sz w:val="23"/>
          <w:szCs w:val="23"/>
        </w:rPr>
        <w:t>La ditta il Triangolo s.r.l. è responsabile per l’esatta osservanza degli obblighi di segretezza anzidetti da parte del proprio personale. In caso di inosservanza degli obblighi di riservatezza, il Comune ha la facoltà di dichiarare risolto di diritto il presente contratto ai sensi dell’articolo del presente contratto e dell’art. 1456 del Codice civile, fermo restando che l’appaltatore sarà tenuto a risarcire tutti i danni che dovessero derivare al Comune.</w:t>
      </w:r>
    </w:p>
    <w:p w14:paraId="172C6D5B" w14:textId="77777777" w:rsidR="004C720C" w:rsidRDefault="004C720C" w:rsidP="008147BA"/>
    <w:sectPr w:rsidR="004C720C" w:rsidSect="00877183">
      <w:footerReference w:type="default" r:id="rId8"/>
      <w:pgSz w:w="11906" w:h="16838" w:code="9"/>
      <w:pgMar w:top="1843" w:right="1134" w:bottom="1134" w:left="1134" w:header="709" w:footer="709" w:gutter="0"/>
      <w:paperSrc w:first="3"/>
      <w:pgBorders w:display="not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8E90" w14:textId="77777777" w:rsidR="00C409C3" w:rsidRDefault="00C409C3" w:rsidP="008147BA">
      <w:r>
        <w:separator/>
      </w:r>
    </w:p>
  </w:endnote>
  <w:endnote w:type="continuationSeparator" w:id="0">
    <w:p w14:paraId="765BF699" w14:textId="77777777" w:rsidR="00C409C3" w:rsidRDefault="00C409C3" w:rsidP="0081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872017"/>
      <w:docPartObj>
        <w:docPartGallery w:val="Page Numbers (Bottom of Page)"/>
        <w:docPartUnique/>
      </w:docPartObj>
    </w:sdtPr>
    <w:sdtEndPr/>
    <w:sdtContent>
      <w:p w14:paraId="641FFF68" w14:textId="2D80540B" w:rsidR="00877183" w:rsidRDefault="00877183">
        <w:pPr>
          <w:pStyle w:val="Pidipagina"/>
          <w:jc w:val="right"/>
        </w:pPr>
        <w:r>
          <w:fldChar w:fldCharType="begin"/>
        </w:r>
        <w:r>
          <w:instrText>PAGE   \* MERGEFORMAT</w:instrText>
        </w:r>
        <w:r>
          <w:fldChar w:fldCharType="separate"/>
        </w:r>
        <w:r>
          <w:t>2</w:t>
        </w:r>
        <w:r>
          <w:fldChar w:fldCharType="end"/>
        </w:r>
      </w:p>
    </w:sdtContent>
  </w:sdt>
  <w:p w14:paraId="73D19322" w14:textId="23FAB5DF" w:rsidR="00A04708" w:rsidRDefault="00A04708" w:rsidP="008147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D159" w14:textId="77777777" w:rsidR="00C409C3" w:rsidRDefault="00C409C3" w:rsidP="008147BA">
      <w:r>
        <w:separator/>
      </w:r>
    </w:p>
  </w:footnote>
  <w:footnote w:type="continuationSeparator" w:id="0">
    <w:p w14:paraId="243DAF2F" w14:textId="77777777" w:rsidR="00C409C3" w:rsidRDefault="00C409C3" w:rsidP="0081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292"/>
    <w:multiLevelType w:val="hybridMultilevel"/>
    <w:tmpl w:val="7278D5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958DD2"/>
    <w:multiLevelType w:val="hybridMultilevel"/>
    <w:tmpl w:val="673847B8"/>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4E3A55"/>
    <w:multiLevelType w:val="hybridMultilevel"/>
    <w:tmpl w:val="3F760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4E74EF"/>
    <w:multiLevelType w:val="hybridMultilevel"/>
    <w:tmpl w:val="AF70E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F49A7"/>
    <w:multiLevelType w:val="hybridMultilevel"/>
    <w:tmpl w:val="8592D1C6"/>
    <w:lvl w:ilvl="0" w:tplc="7F1A6C26">
      <w:start w:val="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CD225F2"/>
    <w:multiLevelType w:val="hybridMultilevel"/>
    <w:tmpl w:val="97EE1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2C2C07"/>
    <w:multiLevelType w:val="hybridMultilevel"/>
    <w:tmpl w:val="6546B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1A624A"/>
    <w:multiLevelType w:val="hybridMultilevel"/>
    <w:tmpl w:val="054EEF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C9955A"/>
    <w:multiLevelType w:val="hybridMultilevel"/>
    <w:tmpl w:val="3344434C"/>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95988519">
    <w:abstractNumId w:val="3"/>
  </w:num>
  <w:num w:numId="2" w16cid:durableId="1378507724">
    <w:abstractNumId w:val="7"/>
  </w:num>
  <w:num w:numId="3" w16cid:durableId="672801060">
    <w:abstractNumId w:val="2"/>
  </w:num>
  <w:num w:numId="4" w16cid:durableId="2070104155">
    <w:abstractNumId w:val="0"/>
  </w:num>
  <w:num w:numId="5" w16cid:durableId="1373384590">
    <w:abstractNumId w:val="4"/>
  </w:num>
  <w:num w:numId="6" w16cid:durableId="715587752">
    <w:abstractNumId w:val="5"/>
  </w:num>
  <w:num w:numId="7" w16cid:durableId="1593933713">
    <w:abstractNumId w:val="1"/>
  </w:num>
  <w:num w:numId="8" w16cid:durableId="525023069">
    <w:abstractNumId w:val="8"/>
  </w:num>
  <w:num w:numId="9" w16cid:durableId="43876675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08"/>
    <w:rsid w:val="00000926"/>
    <w:rsid w:val="000102B0"/>
    <w:rsid w:val="00017745"/>
    <w:rsid w:val="00020598"/>
    <w:rsid w:val="00041DAA"/>
    <w:rsid w:val="00042B72"/>
    <w:rsid w:val="00082518"/>
    <w:rsid w:val="000A286B"/>
    <w:rsid w:val="000B0617"/>
    <w:rsid w:val="000B212B"/>
    <w:rsid w:val="000B4972"/>
    <w:rsid w:val="000C4B06"/>
    <w:rsid w:val="000E7431"/>
    <w:rsid w:val="000F2C7C"/>
    <w:rsid w:val="000F6E7B"/>
    <w:rsid w:val="00111C07"/>
    <w:rsid w:val="00113E8A"/>
    <w:rsid w:val="00124A9F"/>
    <w:rsid w:val="001301A9"/>
    <w:rsid w:val="00162BE5"/>
    <w:rsid w:val="0016380E"/>
    <w:rsid w:val="0017565A"/>
    <w:rsid w:val="001912BC"/>
    <w:rsid w:val="001A12AB"/>
    <w:rsid w:val="001A2C9C"/>
    <w:rsid w:val="001B1471"/>
    <w:rsid w:val="001D2370"/>
    <w:rsid w:val="001D330B"/>
    <w:rsid w:val="001D4A2B"/>
    <w:rsid w:val="001D5F7F"/>
    <w:rsid w:val="001D78E5"/>
    <w:rsid w:val="001E2846"/>
    <w:rsid w:val="001F76E6"/>
    <w:rsid w:val="00211073"/>
    <w:rsid w:val="00226B6B"/>
    <w:rsid w:val="00232237"/>
    <w:rsid w:val="00250664"/>
    <w:rsid w:val="002515EC"/>
    <w:rsid w:val="00262AD6"/>
    <w:rsid w:val="002762C7"/>
    <w:rsid w:val="0028197B"/>
    <w:rsid w:val="002866B4"/>
    <w:rsid w:val="00286D94"/>
    <w:rsid w:val="0029175E"/>
    <w:rsid w:val="002974C8"/>
    <w:rsid w:val="002A6E3B"/>
    <w:rsid w:val="002B59BE"/>
    <w:rsid w:val="002C05B4"/>
    <w:rsid w:val="002D1BB1"/>
    <w:rsid w:val="002E15B6"/>
    <w:rsid w:val="002F20B0"/>
    <w:rsid w:val="002F2258"/>
    <w:rsid w:val="00331442"/>
    <w:rsid w:val="00341576"/>
    <w:rsid w:val="00351AC0"/>
    <w:rsid w:val="00361FA6"/>
    <w:rsid w:val="00362AED"/>
    <w:rsid w:val="003928D8"/>
    <w:rsid w:val="00395448"/>
    <w:rsid w:val="003C2588"/>
    <w:rsid w:val="003D276C"/>
    <w:rsid w:val="003E7436"/>
    <w:rsid w:val="003F4608"/>
    <w:rsid w:val="00400719"/>
    <w:rsid w:val="00406F11"/>
    <w:rsid w:val="00413EB6"/>
    <w:rsid w:val="004142C7"/>
    <w:rsid w:val="004166DD"/>
    <w:rsid w:val="00420096"/>
    <w:rsid w:val="00451388"/>
    <w:rsid w:val="0045230F"/>
    <w:rsid w:val="00477D7E"/>
    <w:rsid w:val="00495B9B"/>
    <w:rsid w:val="004A4D71"/>
    <w:rsid w:val="004C720C"/>
    <w:rsid w:val="004D75FB"/>
    <w:rsid w:val="004E00E1"/>
    <w:rsid w:val="004E0B18"/>
    <w:rsid w:val="004F5C3D"/>
    <w:rsid w:val="004F7978"/>
    <w:rsid w:val="00502A65"/>
    <w:rsid w:val="00527EFF"/>
    <w:rsid w:val="00543681"/>
    <w:rsid w:val="00550DBB"/>
    <w:rsid w:val="00550F73"/>
    <w:rsid w:val="00555685"/>
    <w:rsid w:val="00567692"/>
    <w:rsid w:val="00594511"/>
    <w:rsid w:val="005A7AAA"/>
    <w:rsid w:val="005A7FF4"/>
    <w:rsid w:val="005B2074"/>
    <w:rsid w:val="005B4913"/>
    <w:rsid w:val="005B7509"/>
    <w:rsid w:val="005D5227"/>
    <w:rsid w:val="006040C1"/>
    <w:rsid w:val="0060445F"/>
    <w:rsid w:val="006061B3"/>
    <w:rsid w:val="006137AB"/>
    <w:rsid w:val="00614C57"/>
    <w:rsid w:val="0061529E"/>
    <w:rsid w:val="006176BF"/>
    <w:rsid w:val="00622335"/>
    <w:rsid w:val="0064628F"/>
    <w:rsid w:val="006523AD"/>
    <w:rsid w:val="00652FCF"/>
    <w:rsid w:val="00653C0A"/>
    <w:rsid w:val="00674646"/>
    <w:rsid w:val="0067491E"/>
    <w:rsid w:val="0069003C"/>
    <w:rsid w:val="006B28CE"/>
    <w:rsid w:val="006B7A30"/>
    <w:rsid w:val="006C67CB"/>
    <w:rsid w:val="006C71AD"/>
    <w:rsid w:val="006C757E"/>
    <w:rsid w:val="006E120A"/>
    <w:rsid w:val="006E7AF9"/>
    <w:rsid w:val="006F5AEA"/>
    <w:rsid w:val="006F5B3D"/>
    <w:rsid w:val="00706769"/>
    <w:rsid w:val="00714D3E"/>
    <w:rsid w:val="00736FD3"/>
    <w:rsid w:val="00743387"/>
    <w:rsid w:val="00747A6A"/>
    <w:rsid w:val="00781E10"/>
    <w:rsid w:val="007823D7"/>
    <w:rsid w:val="00783328"/>
    <w:rsid w:val="00792F8D"/>
    <w:rsid w:val="007969B7"/>
    <w:rsid w:val="007A13EA"/>
    <w:rsid w:val="007A431C"/>
    <w:rsid w:val="007B39BE"/>
    <w:rsid w:val="007C0CA4"/>
    <w:rsid w:val="007D679D"/>
    <w:rsid w:val="007E1A3D"/>
    <w:rsid w:val="007E2C3D"/>
    <w:rsid w:val="007E476F"/>
    <w:rsid w:val="007E5C39"/>
    <w:rsid w:val="00803863"/>
    <w:rsid w:val="008147BA"/>
    <w:rsid w:val="00825061"/>
    <w:rsid w:val="008269CA"/>
    <w:rsid w:val="00844595"/>
    <w:rsid w:val="00850D29"/>
    <w:rsid w:val="00863E16"/>
    <w:rsid w:val="00877183"/>
    <w:rsid w:val="008813F9"/>
    <w:rsid w:val="00884537"/>
    <w:rsid w:val="00894950"/>
    <w:rsid w:val="008B2D7C"/>
    <w:rsid w:val="008B3684"/>
    <w:rsid w:val="008C3C41"/>
    <w:rsid w:val="008D6A8E"/>
    <w:rsid w:val="008E0067"/>
    <w:rsid w:val="00906D7E"/>
    <w:rsid w:val="00933BC7"/>
    <w:rsid w:val="00936958"/>
    <w:rsid w:val="00944CD4"/>
    <w:rsid w:val="00956BB5"/>
    <w:rsid w:val="00973CD9"/>
    <w:rsid w:val="009764AD"/>
    <w:rsid w:val="00986B8F"/>
    <w:rsid w:val="00987B4E"/>
    <w:rsid w:val="009A4727"/>
    <w:rsid w:val="009C188C"/>
    <w:rsid w:val="009E1118"/>
    <w:rsid w:val="009E50F8"/>
    <w:rsid w:val="009E7158"/>
    <w:rsid w:val="009F0CF8"/>
    <w:rsid w:val="009F6A36"/>
    <w:rsid w:val="009F789B"/>
    <w:rsid w:val="00A03B22"/>
    <w:rsid w:val="00A04708"/>
    <w:rsid w:val="00A04CB1"/>
    <w:rsid w:val="00A0614A"/>
    <w:rsid w:val="00A16791"/>
    <w:rsid w:val="00A25323"/>
    <w:rsid w:val="00A71B94"/>
    <w:rsid w:val="00A74DBA"/>
    <w:rsid w:val="00A84BCD"/>
    <w:rsid w:val="00AA670A"/>
    <w:rsid w:val="00AC0292"/>
    <w:rsid w:val="00AC133D"/>
    <w:rsid w:val="00AE74DF"/>
    <w:rsid w:val="00B328F5"/>
    <w:rsid w:val="00B61E5F"/>
    <w:rsid w:val="00B71F05"/>
    <w:rsid w:val="00B73A1B"/>
    <w:rsid w:val="00B7467A"/>
    <w:rsid w:val="00B76191"/>
    <w:rsid w:val="00B77D9D"/>
    <w:rsid w:val="00BA4C9A"/>
    <w:rsid w:val="00BA4EA7"/>
    <w:rsid w:val="00BD3CBC"/>
    <w:rsid w:val="00BD6E90"/>
    <w:rsid w:val="00BD78D8"/>
    <w:rsid w:val="00BE1551"/>
    <w:rsid w:val="00BF16C0"/>
    <w:rsid w:val="00C319F1"/>
    <w:rsid w:val="00C3736D"/>
    <w:rsid w:val="00C409C3"/>
    <w:rsid w:val="00C416D9"/>
    <w:rsid w:val="00C45998"/>
    <w:rsid w:val="00C668C7"/>
    <w:rsid w:val="00CE5404"/>
    <w:rsid w:val="00D1152A"/>
    <w:rsid w:val="00D13CAF"/>
    <w:rsid w:val="00D4046A"/>
    <w:rsid w:val="00D446AA"/>
    <w:rsid w:val="00D762EF"/>
    <w:rsid w:val="00D847E3"/>
    <w:rsid w:val="00D863CB"/>
    <w:rsid w:val="00DA13D6"/>
    <w:rsid w:val="00DA7135"/>
    <w:rsid w:val="00DD1648"/>
    <w:rsid w:val="00DD594E"/>
    <w:rsid w:val="00DE1228"/>
    <w:rsid w:val="00DF17C8"/>
    <w:rsid w:val="00DF44BE"/>
    <w:rsid w:val="00DF5395"/>
    <w:rsid w:val="00E118D1"/>
    <w:rsid w:val="00E161B5"/>
    <w:rsid w:val="00E30DF3"/>
    <w:rsid w:val="00E32015"/>
    <w:rsid w:val="00E37408"/>
    <w:rsid w:val="00E40BBC"/>
    <w:rsid w:val="00E5243E"/>
    <w:rsid w:val="00E8259C"/>
    <w:rsid w:val="00E902A1"/>
    <w:rsid w:val="00EA656B"/>
    <w:rsid w:val="00EB3D0C"/>
    <w:rsid w:val="00EE2708"/>
    <w:rsid w:val="00F14776"/>
    <w:rsid w:val="00F417DE"/>
    <w:rsid w:val="00F452CD"/>
    <w:rsid w:val="00F62D62"/>
    <w:rsid w:val="00F739A2"/>
    <w:rsid w:val="00F9341D"/>
    <w:rsid w:val="00F93A56"/>
    <w:rsid w:val="00F9510D"/>
    <w:rsid w:val="00FA24E9"/>
    <w:rsid w:val="00FA7D18"/>
    <w:rsid w:val="00FB1A6E"/>
    <w:rsid w:val="00FB48AA"/>
    <w:rsid w:val="00FB64E6"/>
    <w:rsid w:val="00FB6914"/>
    <w:rsid w:val="00FC34ED"/>
    <w:rsid w:val="00FD6769"/>
    <w:rsid w:val="00FF49C4"/>
    <w:rsid w:val="00FF4E48"/>
    <w:rsid w:val="00FF6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84BB"/>
  <w15:chartTrackingRefBased/>
  <w15:docId w15:val="{3D8A46DD-459D-D14A-BDFB-0528EC6F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7BA"/>
    <w:pPr>
      <w:spacing w:line="360" w:lineRule="auto"/>
      <w:jc w:val="both"/>
    </w:pPr>
    <w:rPr>
      <w:rFonts w:asciiTheme="minorHAnsi" w:hAnsiTheme="minorHAnsi" w:cstheme="minorHAnsi"/>
      <w:sz w:val="24"/>
      <w:szCs w:val="24"/>
      <w:lang w:eastAsia="en-US"/>
    </w:rPr>
  </w:style>
  <w:style w:type="paragraph" w:styleId="Titolo1">
    <w:name w:val="heading 1"/>
    <w:basedOn w:val="Normale"/>
    <w:next w:val="Normale"/>
    <w:link w:val="Titolo1Carattere"/>
    <w:uiPriority w:val="9"/>
    <w:qFormat/>
    <w:rsid w:val="00042B72"/>
    <w:pPr>
      <w:keepNext/>
      <w:keepLines/>
      <w:spacing w:before="240"/>
      <w:jc w:val="center"/>
      <w:outlineLvl w:val="0"/>
    </w:pPr>
    <w:rPr>
      <w:rFonts w:asciiTheme="majorHAnsi" w:eastAsiaTheme="majorEastAsia" w:hAnsiTheme="majorHAnsi" w:cstheme="majorBidi"/>
      <w:b/>
      <w:bCs/>
      <w:sz w:val="44"/>
      <w:szCs w:val="44"/>
    </w:rPr>
  </w:style>
  <w:style w:type="paragraph" w:styleId="Titolo2">
    <w:name w:val="heading 2"/>
    <w:basedOn w:val="Normale"/>
    <w:link w:val="Titolo2Carattere"/>
    <w:uiPriority w:val="9"/>
    <w:unhideWhenUsed/>
    <w:qFormat/>
    <w:rsid w:val="008147BA"/>
    <w:pPr>
      <w:spacing w:before="100" w:beforeAutospacing="1" w:after="100" w:afterAutospacing="1" w:line="240" w:lineRule="auto"/>
      <w:jc w:val="center"/>
      <w:outlineLvl w:val="1"/>
    </w:pPr>
    <w:rPr>
      <w:rFonts w:eastAsia="Times New Roman"/>
      <w:b/>
      <w:bCs/>
      <w:sz w:val="32"/>
      <w:szCs w:val="32"/>
      <w:lang w:eastAsia="it-IT"/>
    </w:rPr>
  </w:style>
  <w:style w:type="paragraph" w:styleId="Titolo3">
    <w:name w:val="heading 3"/>
    <w:basedOn w:val="Normale"/>
    <w:next w:val="Normale"/>
    <w:link w:val="Titolo3Carattere"/>
    <w:uiPriority w:val="9"/>
    <w:unhideWhenUsed/>
    <w:qFormat/>
    <w:rsid w:val="008147BA"/>
    <w:pPr>
      <w:keepNext/>
      <w:keepLines/>
      <w:spacing w:before="40"/>
      <w:outlineLvl w:val="2"/>
    </w:pPr>
    <w:rPr>
      <w:rFonts w:asciiTheme="majorHAnsi" w:eastAsiaTheme="majorEastAsia" w:hAnsiTheme="majorHAnsi" w:cstheme="majorBidi"/>
      <w:b/>
      <w:bCs/>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70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04708"/>
  </w:style>
  <w:style w:type="paragraph" w:styleId="Pidipagina">
    <w:name w:val="footer"/>
    <w:basedOn w:val="Normale"/>
    <w:link w:val="PidipaginaCarattere"/>
    <w:uiPriority w:val="99"/>
    <w:unhideWhenUsed/>
    <w:rsid w:val="00A0470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04708"/>
  </w:style>
  <w:style w:type="paragraph" w:styleId="Testofumetto">
    <w:name w:val="Balloon Text"/>
    <w:basedOn w:val="Normale"/>
    <w:link w:val="TestofumettoCarattere"/>
    <w:uiPriority w:val="99"/>
    <w:semiHidden/>
    <w:unhideWhenUsed/>
    <w:rsid w:val="00A0470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708"/>
    <w:rPr>
      <w:rFonts w:ascii="Tahoma" w:hAnsi="Tahoma" w:cs="Tahoma"/>
      <w:sz w:val="16"/>
      <w:szCs w:val="16"/>
    </w:rPr>
  </w:style>
  <w:style w:type="character" w:customStyle="1" w:styleId="Titolo2Carattere">
    <w:name w:val="Titolo 2 Carattere"/>
    <w:basedOn w:val="Carpredefinitoparagrafo"/>
    <w:link w:val="Titolo2"/>
    <w:uiPriority w:val="9"/>
    <w:rsid w:val="008147BA"/>
    <w:rPr>
      <w:rFonts w:asciiTheme="minorHAnsi" w:eastAsia="Times New Roman" w:hAnsiTheme="minorHAnsi" w:cstheme="minorHAnsi"/>
      <w:b/>
      <w:bCs/>
      <w:sz w:val="32"/>
      <w:szCs w:val="32"/>
    </w:rPr>
  </w:style>
  <w:style w:type="paragraph" w:styleId="NormaleWeb">
    <w:name w:val="Normal (Web)"/>
    <w:basedOn w:val="Normale"/>
    <w:uiPriority w:val="99"/>
    <w:semiHidden/>
    <w:unhideWhenUsed/>
    <w:rsid w:val="00226B6B"/>
    <w:pPr>
      <w:spacing w:before="100" w:beforeAutospacing="1" w:after="100" w:afterAutospacing="1" w:line="240" w:lineRule="auto"/>
    </w:pPr>
    <w:rPr>
      <w:rFonts w:ascii="Times New Roman" w:eastAsia="Times New Roman" w:hAnsi="Times New Roman"/>
      <w:lang w:eastAsia="it-IT"/>
    </w:rPr>
  </w:style>
  <w:style w:type="character" w:customStyle="1" w:styleId="marker">
    <w:name w:val="marker"/>
    <w:basedOn w:val="Carpredefinitoparagrafo"/>
    <w:rsid w:val="00226B6B"/>
  </w:style>
  <w:style w:type="character" w:styleId="Enfasigrassetto">
    <w:name w:val="Strong"/>
    <w:basedOn w:val="Carpredefinitoparagrafo"/>
    <w:uiPriority w:val="22"/>
    <w:qFormat/>
    <w:rsid w:val="00226B6B"/>
    <w:rPr>
      <w:b/>
      <w:bCs/>
    </w:rPr>
  </w:style>
  <w:style w:type="paragraph" w:styleId="Paragrafoelenco">
    <w:name w:val="List Paragraph"/>
    <w:basedOn w:val="Normale"/>
    <w:uiPriority w:val="34"/>
    <w:qFormat/>
    <w:rsid w:val="00F9341D"/>
    <w:pPr>
      <w:ind w:left="720"/>
      <w:contextualSpacing/>
    </w:pPr>
  </w:style>
  <w:style w:type="table" w:styleId="Grigliatabella">
    <w:name w:val="Table Grid"/>
    <w:basedOn w:val="Tabellanormale"/>
    <w:uiPriority w:val="59"/>
    <w:rsid w:val="00B7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6E120A"/>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6E120A"/>
    <w:rPr>
      <w:rFonts w:asciiTheme="minorHAnsi" w:eastAsiaTheme="minorEastAsia" w:hAnsiTheme="minorHAnsi" w:cstheme="minorBidi"/>
      <w:sz w:val="22"/>
      <w:szCs w:val="22"/>
    </w:rPr>
  </w:style>
  <w:style w:type="character" w:customStyle="1" w:styleId="Titolo1Carattere">
    <w:name w:val="Titolo 1 Carattere"/>
    <w:basedOn w:val="Carpredefinitoparagrafo"/>
    <w:link w:val="Titolo1"/>
    <w:uiPriority w:val="9"/>
    <w:rsid w:val="00042B72"/>
    <w:rPr>
      <w:rFonts w:asciiTheme="majorHAnsi" w:eastAsiaTheme="majorEastAsia" w:hAnsiTheme="majorHAnsi" w:cstheme="majorBidi"/>
      <w:b/>
      <w:bCs/>
      <w:sz w:val="44"/>
      <w:szCs w:val="44"/>
      <w:lang w:eastAsia="en-US"/>
    </w:rPr>
  </w:style>
  <w:style w:type="character" w:customStyle="1" w:styleId="Titolo3Carattere">
    <w:name w:val="Titolo 3 Carattere"/>
    <w:basedOn w:val="Carpredefinitoparagrafo"/>
    <w:link w:val="Titolo3"/>
    <w:uiPriority w:val="9"/>
    <w:rsid w:val="008147BA"/>
    <w:rPr>
      <w:rFonts w:asciiTheme="majorHAnsi" w:eastAsiaTheme="majorEastAsia" w:hAnsiTheme="majorHAnsi" w:cstheme="majorBidi"/>
      <w:b/>
      <w:bCs/>
      <w:i/>
      <w:iCs/>
      <w:sz w:val="24"/>
      <w:szCs w:val="24"/>
      <w:u w:val="single"/>
      <w:lang w:eastAsia="en-US"/>
    </w:rPr>
  </w:style>
  <w:style w:type="paragraph" w:styleId="Titolosommario">
    <w:name w:val="TOC Heading"/>
    <w:basedOn w:val="Titolo1"/>
    <w:next w:val="Normale"/>
    <w:uiPriority w:val="39"/>
    <w:unhideWhenUsed/>
    <w:qFormat/>
    <w:rsid w:val="008147BA"/>
    <w:pPr>
      <w:spacing w:line="259" w:lineRule="auto"/>
      <w:jc w:val="left"/>
      <w:outlineLvl w:val="9"/>
    </w:pPr>
    <w:rPr>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622335"/>
    <w:pPr>
      <w:tabs>
        <w:tab w:val="right" w:leader="dot" w:pos="9628"/>
      </w:tabs>
      <w:spacing w:after="100"/>
    </w:pPr>
  </w:style>
  <w:style w:type="paragraph" w:styleId="Sommario2">
    <w:name w:val="toc 2"/>
    <w:basedOn w:val="Normale"/>
    <w:next w:val="Normale"/>
    <w:autoRedefine/>
    <w:uiPriority w:val="39"/>
    <w:unhideWhenUsed/>
    <w:rsid w:val="008147BA"/>
    <w:pPr>
      <w:spacing w:after="100"/>
      <w:ind w:left="240"/>
    </w:pPr>
  </w:style>
  <w:style w:type="paragraph" w:styleId="Sommario3">
    <w:name w:val="toc 3"/>
    <w:basedOn w:val="Normale"/>
    <w:next w:val="Normale"/>
    <w:autoRedefine/>
    <w:uiPriority w:val="39"/>
    <w:unhideWhenUsed/>
    <w:rsid w:val="008147BA"/>
    <w:pPr>
      <w:spacing w:after="100"/>
      <w:ind w:left="480"/>
    </w:pPr>
  </w:style>
  <w:style w:type="character" w:styleId="Collegamentoipertestuale">
    <w:name w:val="Hyperlink"/>
    <w:basedOn w:val="Carpredefinitoparagrafo"/>
    <w:uiPriority w:val="99"/>
    <w:unhideWhenUsed/>
    <w:rsid w:val="008147BA"/>
    <w:rPr>
      <w:color w:val="0563C1" w:themeColor="hyperlink"/>
      <w:u w:val="single"/>
    </w:rPr>
  </w:style>
  <w:style w:type="paragraph" w:customStyle="1" w:styleId="Default">
    <w:name w:val="Default"/>
    <w:rsid w:val="00041DAA"/>
    <w:pPr>
      <w:autoSpaceDE w:val="0"/>
      <w:autoSpaceDN w:val="0"/>
      <w:adjustRightInd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unhideWhenUsed/>
    <w:rsid w:val="00FB48AA"/>
    <w:pPr>
      <w:spacing w:line="240" w:lineRule="auto"/>
      <w:jc w:val="left"/>
    </w:pPr>
    <w:rPr>
      <w:rFonts w:ascii="Times New Roman" w:eastAsiaTheme="minorEastAsia"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B48AA"/>
    <w:rPr>
      <w:rFonts w:ascii="Times New Roman" w:eastAsiaTheme="minorEastAsia" w:hAnsi="Times New Roman"/>
    </w:rPr>
  </w:style>
  <w:style w:type="character" w:styleId="Rimandonotaapidipagina">
    <w:name w:val="footnote reference"/>
    <w:basedOn w:val="Carpredefinitoparagrafo"/>
    <w:uiPriority w:val="99"/>
    <w:semiHidden/>
    <w:unhideWhenUsed/>
    <w:rsid w:val="00FB48AA"/>
    <w:rPr>
      <w:vertAlign w:val="superscript"/>
    </w:rPr>
  </w:style>
  <w:style w:type="paragraph" w:styleId="Sommario4">
    <w:name w:val="toc 4"/>
    <w:basedOn w:val="Normale"/>
    <w:next w:val="Normale"/>
    <w:autoRedefine/>
    <w:uiPriority w:val="39"/>
    <w:unhideWhenUsed/>
    <w:rsid w:val="00DF44BE"/>
    <w:pPr>
      <w:spacing w:after="100" w:line="259" w:lineRule="auto"/>
      <w:ind w:left="660"/>
      <w:jc w:val="left"/>
    </w:pPr>
    <w:rPr>
      <w:rFonts w:eastAsiaTheme="minorEastAsia" w:cstheme="minorBidi"/>
      <w:kern w:val="2"/>
      <w:sz w:val="22"/>
      <w:szCs w:val="22"/>
      <w:lang w:eastAsia="it-IT"/>
      <w14:ligatures w14:val="standardContextual"/>
    </w:rPr>
  </w:style>
  <w:style w:type="paragraph" w:styleId="Sommario5">
    <w:name w:val="toc 5"/>
    <w:basedOn w:val="Normale"/>
    <w:next w:val="Normale"/>
    <w:autoRedefine/>
    <w:uiPriority w:val="39"/>
    <w:unhideWhenUsed/>
    <w:rsid w:val="00DF44BE"/>
    <w:pPr>
      <w:spacing w:after="100" w:line="259" w:lineRule="auto"/>
      <w:ind w:left="880"/>
      <w:jc w:val="left"/>
    </w:pPr>
    <w:rPr>
      <w:rFonts w:eastAsiaTheme="minorEastAsia" w:cstheme="minorBidi"/>
      <w:kern w:val="2"/>
      <w:sz w:val="22"/>
      <w:szCs w:val="22"/>
      <w:lang w:eastAsia="it-IT"/>
      <w14:ligatures w14:val="standardContextual"/>
    </w:rPr>
  </w:style>
  <w:style w:type="paragraph" w:styleId="Sommario6">
    <w:name w:val="toc 6"/>
    <w:basedOn w:val="Normale"/>
    <w:next w:val="Normale"/>
    <w:autoRedefine/>
    <w:uiPriority w:val="39"/>
    <w:unhideWhenUsed/>
    <w:rsid w:val="00DF44BE"/>
    <w:pPr>
      <w:spacing w:after="100" w:line="259" w:lineRule="auto"/>
      <w:ind w:left="1100"/>
      <w:jc w:val="left"/>
    </w:pPr>
    <w:rPr>
      <w:rFonts w:eastAsiaTheme="minorEastAsia" w:cstheme="minorBidi"/>
      <w:kern w:val="2"/>
      <w:sz w:val="22"/>
      <w:szCs w:val="22"/>
      <w:lang w:eastAsia="it-IT"/>
      <w14:ligatures w14:val="standardContextual"/>
    </w:rPr>
  </w:style>
  <w:style w:type="paragraph" w:styleId="Sommario7">
    <w:name w:val="toc 7"/>
    <w:basedOn w:val="Normale"/>
    <w:next w:val="Normale"/>
    <w:autoRedefine/>
    <w:uiPriority w:val="39"/>
    <w:unhideWhenUsed/>
    <w:rsid w:val="00DF44BE"/>
    <w:pPr>
      <w:spacing w:after="100" w:line="259" w:lineRule="auto"/>
      <w:ind w:left="1320"/>
      <w:jc w:val="left"/>
    </w:pPr>
    <w:rPr>
      <w:rFonts w:eastAsiaTheme="minorEastAsia" w:cstheme="minorBidi"/>
      <w:kern w:val="2"/>
      <w:sz w:val="22"/>
      <w:szCs w:val="22"/>
      <w:lang w:eastAsia="it-IT"/>
      <w14:ligatures w14:val="standardContextual"/>
    </w:rPr>
  </w:style>
  <w:style w:type="paragraph" w:styleId="Sommario8">
    <w:name w:val="toc 8"/>
    <w:basedOn w:val="Normale"/>
    <w:next w:val="Normale"/>
    <w:autoRedefine/>
    <w:uiPriority w:val="39"/>
    <w:unhideWhenUsed/>
    <w:rsid w:val="00DF44BE"/>
    <w:pPr>
      <w:spacing w:after="100" w:line="259" w:lineRule="auto"/>
      <w:ind w:left="1540"/>
      <w:jc w:val="left"/>
    </w:pPr>
    <w:rPr>
      <w:rFonts w:eastAsiaTheme="minorEastAsia" w:cstheme="minorBidi"/>
      <w:kern w:val="2"/>
      <w:sz w:val="22"/>
      <w:szCs w:val="22"/>
      <w:lang w:eastAsia="it-IT"/>
      <w14:ligatures w14:val="standardContextual"/>
    </w:rPr>
  </w:style>
  <w:style w:type="paragraph" w:styleId="Sommario9">
    <w:name w:val="toc 9"/>
    <w:basedOn w:val="Normale"/>
    <w:next w:val="Normale"/>
    <w:autoRedefine/>
    <w:uiPriority w:val="39"/>
    <w:unhideWhenUsed/>
    <w:rsid w:val="00DF44BE"/>
    <w:pPr>
      <w:spacing w:after="100" w:line="259" w:lineRule="auto"/>
      <w:ind w:left="1760"/>
      <w:jc w:val="left"/>
    </w:pPr>
    <w:rPr>
      <w:rFonts w:eastAsiaTheme="minorEastAsia" w:cstheme="minorBidi"/>
      <w:kern w:val="2"/>
      <w:sz w:val="22"/>
      <w:szCs w:val="22"/>
      <w:lang w:eastAsia="it-IT"/>
      <w14:ligatures w14:val="standardContextual"/>
    </w:rPr>
  </w:style>
  <w:style w:type="character" w:styleId="Menzionenonrisolta">
    <w:name w:val="Unresolved Mention"/>
    <w:basedOn w:val="Carpredefinitoparagrafo"/>
    <w:uiPriority w:val="99"/>
    <w:semiHidden/>
    <w:unhideWhenUsed/>
    <w:rsid w:val="00DF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1972">
      <w:bodyDiv w:val="1"/>
      <w:marLeft w:val="0"/>
      <w:marRight w:val="0"/>
      <w:marTop w:val="0"/>
      <w:marBottom w:val="0"/>
      <w:divBdr>
        <w:top w:val="none" w:sz="0" w:space="0" w:color="auto"/>
        <w:left w:val="none" w:sz="0" w:space="0" w:color="auto"/>
        <w:bottom w:val="none" w:sz="0" w:space="0" w:color="auto"/>
        <w:right w:val="none" w:sz="0" w:space="0" w:color="auto"/>
      </w:divBdr>
    </w:div>
    <w:div w:id="230894518">
      <w:bodyDiv w:val="1"/>
      <w:marLeft w:val="0"/>
      <w:marRight w:val="0"/>
      <w:marTop w:val="0"/>
      <w:marBottom w:val="0"/>
      <w:divBdr>
        <w:top w:val="none" w:sz="0" w:space="0" w:color="auto"/>
        <w:left w:val="none" w:sz="0" w:space="0" w:color="auto"/>
        <w:bottom w:val="none" w:sz="0" w:space="0" w:color="auto"/>
        <w:right w:val="none" w:sz="0" w:space="0" w:color="auto"/>
      </w:divBdr>
    </w:div>
    <w:div w:id="1510289429">
      <w:bodyDiv w:val="1"/>
      <w:marLeft w:val="0"/>
      <w:marRight w:val="0"/>
      <w:marTop w:val="0"/>
      <w:marBottom w:val="0"/>
      <w:divBdr>
        <w:top w:val="none" w:sz="0" w:space="0" w:color="auto"/>
        <w:left w:val="none" w:sz="0" w:space="0" w:color="auto"/>
        <w:bottom w:val="none" w:sz="0" w:space="0" w:color="auto"/>
        <w:right w:val="none" w:sz="0" w:space="0" w:color="auto"/>
      </w:divBdr>
    </w:div>
    <w:div w:id="15637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116345C9B462F8898409DFCD4CCAA"/>
        <w:category>
          <w:name w:val="Generale"/>
          <w:gallery w:val="placeholder"/>
        </w:category>
        <w:types>
          <w:type w:val="bbPlcHdr"/>
        </w:types>
        <w:behaviors>
          <w:behavior w:val="content"/>
        </w:behaviors>
        <w:guid w:val="{A4998233-FBA1-44E4-BA8B-3983CEBECE08}"/>
      </w:docPartPr>
      <w:docPartBody>
        <w:p w:rsidR="00BF0638" w:rsidRDefault="00BF0638" w:rsidP="00BF0638">
          <w:pPr>
            <w:pStyle w:val="6DB116345C9B462F8898409DFCD4CCAA"/>
          </w:pPr>
          <w:r>
            <w:rPr>
              <w:color w:val="2F5496" w:themeColor="accent1" w:themeShade="BF"/>
              <w:sz w:val="24"/>
              <w:szCs w:val="24"/>
            </w:rPr>
            <w:t>[Nome della società]</w:t>
          </w:r>
        </w:p>
      </w:docPartBody>
    </w:docPart>
    <w:docPart>
      <w:docPartPr>
        <w:name w:val="B7AE36C0D7B94D6997F5F7C82F298235"/>
        <w:category>
          <w:name w:val="Generale"/>
          <w:gallery w:val="placeholder"/>
        </w:category>
        <w:types>
          <w:type w:val="bbPlcHdr"/>
        </w:types>
        <w:behaviors>
          <w:behavior w:val="content"/>
        </w:behaviors>
        <w:guid w:val="{F6C2CF93-8DD4-4122-9647-7F39B1191494}"/>
      </w:docPartPr>
      <w:docPartBody>
        <w:p w:rsidR="00BF0638" w:rsidRDefault="00BF0638" w:rsidP="00BF0638">
          <w:pPr>
            <w:pStyle w:val="B7AE36C0D7B94D6997F5F7C82F298235"/>
          </w:pPr>
          <w:r>
            <w:rPr>
              <w:rFonts w:asciiTheme="majorHAnsi" w:eastAsiaTheme="majorEastAsia" w:hAnsiTheme="majorHAnsi" w:cstheme="majorBidi"/>
              <w:color w:val="4472C4" w:themeColor="accent1"/>
              <w:sz w:val="88"/>
              <w:szCs w:val="88"/>
            </w:rPr>
            <w:t>[Titolo del documento]</w:t>
          </w:r>
        </w:p>
      </w:docPartBody>
    </w:docPart>
    <w:docPart>
      <w:docPartPr>
        <w:name w:val="EC5036562170412A9640236CD7C28EB8"/>
        <w:category>
          <w:name w:val="Generale"/>
          <w:gallery w:val="placeholder"/>
        </w:category>
        <w:types>
          <w:type w:val="bbPlcHdr"/>
        </w:types>
        <w:behaviors>
          <w:behavior w:val="content"/>
        </w:behaviors>
        <w:guid w:val="{1D0C7448-B480-4D9B-9D97-868F4AC47093}"/>
      </w:docPartPr>
      <w:docPartBody>
        <w:p w:rsidR="00BF0638" w:rsidRDefault="00BF0638" w:rsidP="00BF0638">
          <w:pPr>
            <w:pStyle w:val="EC5036562170412A9640236CD7C28EB8"/>
          </w:pPr>
          <w:r>
            <w:rPr>
              <w:color w:val="2F5496" w:themeColor="accent1" w:themeShade="BF"/>
              <w:sz w:val="24"/>
              <w:szCs w:val="24"/>
            </w:rPr>
            <w:t>[Sottotitolo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38"/>
    <w:rsid w:val="000055E9"/>
    <w:rsid w:val="000B316E"/>
    <w:rsid w:val="000F266F"/>
    <w:rsid w:val="001C3EEC"/>
    <w:rsid w:val="00205D7F"/>
    <w:rsid w:val="002A1A44"/>
    <w:rsid w:val="003827BC"/>
    <w:rsid w:val="005954E5"/>
    <w:rsid w:val="005E44E7"/>
    <w:rsid w:val="006072F8"/>
    <w:rsid w:val="006A6D06"/>
    <w:rsid w:val="006D6331"/>
    <w:rsid w:val="00706CFA"/>
    <w:rsid w:val="00A375B4"/>
    <w:rsid w:val="00BF0638"/>
    <w:rsid w:val="00FE3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DB116345C9B462F8898409DFCD4CCAA">
    <w:name w:val="6DB116345C9B462F8898409DFCD4CCAA"/>
    <w:rsid w:val="00BF0638"/>
  </w:style>
  <w:style w:type="paragraph" w:customStyle="1" w:styleId="B7AE36C0D7B94D6997F5F7C82F298235">
    <w:name w:val="B7AE36C0D7B94D6997F5F7C82F298235"/>
    <w:rsid w:val="00BF0638"/>
  </w:style>
  <w:style w:type="paragraph" w:customStyle="1" w:styleId="EC5036562170412A9640236CD7C28EB8">
    <w:name w:val="EC5036562170412A9640236CD7C28EB8"/>
    <w:rsid w:val="00BF0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C854-F634-4FF6-A3EA-086F8EC3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43</Pages>
  <Words>11381</Words>
  <Characters>64872</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D.Lgs. 201/22 – Riordino della disciplina dei servizi pubblici di rilevanza economica</vt:lpstr>
    </vt:vector>
  </TitlesOfParts>
  <Company>Comune di Isola di Capo Rizzuto</Company>
  <LinksUpToDate>false</LinksUpToDate>
  <CharactersWithSpaces>76101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D.Lgs. 201/22 – Riordino della disciplina dei servizi pubblici di rilevanza economica</dc:title>
  <dc:subject>Relazione ex art. 30</dc:subject>
  <dc:creator>Marco</dc:creator>
  <cp:keywords/>
  <dc:description/>
  <cp:lastModifiedBy>Marco Studio Sigaudo</cp:lastModifiedBy>
  <cp:revision>17</cp:revision>
  <cp:lastPrinted>2023-11-16T08:29:00Z</cp:lastPrinted>
  <dcterms:created xsi:type="dcterms:W3CDTF">2023-11-20T08:01:00Z</dcterms:created>
  <dcterms:modified xsi:type="dcterms:W3CDTF">2023-12-22T16:20:00Z</dcterms:modified>
</cp:coreProperties>
</file>